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4C4F" w14:textId="6CAF47A5" w:rsidR="0036054B" w:rsidRPr="0036054B" w:rsidRDefault="0036054B" w:rsidP="0036054B">
      <w:pPr>
        <w:jc w:val="both"/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</w:pPr>
      <w:r w:rsidRPr="0036054B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43. sjednic</w:t>
      </w:r>
      <w:r w:rsidR="00643A14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a</w:t>
      </w:r>
      <w:r w:rsidRPr="0036054B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 xml:space="preserve"> Upravnog vijeća Klinike za psihijatriju Vrapče održana 29. travnja 2025. godine </w:t>
      </w:r>
    </w:p>
    <w:p w14:paraId="7D074E55" w14:textId="77777777" w:rsidR="0036054B" w:rsidRPr="0036054B" w:rsidRDefault="0036054B" w:rsidP="0036054B">
      <w:pPr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06A83844" w14:textId="77777777" w:rsidR="0036054B" w:rsidRPr="0036054B" w:rsidRDefault="0036054B" w:rsidP="0036054B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</w:p>
    <w:p w14:paraId="7E834CE2" w14:textId="77777777" w:rsidR="0036054B" w:rsidRPr="0036054B" w:rsidRDefault="0036054B" w:rsidP="0036054B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  <w:r w:rsidRPr="0036054B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 xml:space="preserve">Ad 1) Prihvaćanje zapisnika Upravnog vijeća sa 42. sjednice održane 25. ožujka 2025. godine </w:t>
      </w:r>
    </w:p>
    <w:p w14:paraId="0E29858C" w14:textId="77777777" w:rsidR="0036054B" w:rsidRPr="0036054B" w:rsidRDefault="0036054B" w:rsidP="0036054B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</w:p>
    <w:p w14:paraId="69F500AE" w14:textId="77777777" w:rsidR="0036054B" w:rsidRPr="0036054B" w:rsidRDefault="0036054B" w:rsidP="0036054B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36054B">
        <w:rPr>
          <w:rFonts w:eastAsia="Times New Roman" w:cs="Times New Roman"/>
          <w:color w:val="000000" w:themeColor="text1"/>
          <w:lang w:eastAsia="hr-HR"/>
          <w14:ligatures w14:val="none"/>
        </w:rPr>
        <w:tab/>
        <w:t>Prihvaćen je zapisnik sa 42. sjednice Upravnog vijeća održane 25. ožujka 2025. godine.</w:t>
      </w:r>
    </w:p>
    <w:p w14:paraId="77281595" w14:textId="77777777" w:rsidR="0036054B" w:rsidRPr="0036054B" w:rsidRDefault="0036054B" w:rsidP="0036054B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57D0F76E" w14:textId="77777777" w:rsidR="0036054B" w:rsidRPr="0036054B" w:rsidRDefault="0036054B" w:rsidP="0036054B">
      <w:pPr>
        <w:jc w:val="both"/>
        <w:rPr>
          <w:rFonts w:eastAsia="Times New Roman" w:cs="Times New Roman"/>
          <w:b/>
          <w:bCs/>
          <w14:ligatures w14:val="none"/>
        </w:rPr>
      </w:pPr>
      <w:r w:rsidRPr="0036054B">
        <w:rPr>
          <w:rFonts w:eastAsia="Times New Roman" w:cs="Times New Roman"/>
          <w:b/>
          <w:bCs/>
          <w:color w:val="000000" w:themeColor="text1"/>
          <w14:ligatures w14:val="none"/>
        </w:rPr>
        <w:t xml:space="preserve">Ad 2) </w:t>
      </w:r>
      <w:r w:rsidRPr="0036054B">
        <w:rPr>
          <w:rFonts w:eastAsia="Times New Roman" w:cs="Times New Roman"/>
          <w:b/>
          <w:bCs/>
          <w14:ligatures w14:val="none"/>
        </w:rPr>
        <w:t xml:space="preserve">Izvješće financijskog poslovanja Bolnice za razdoblje od 1. siječnja do 31. ožujka 2025. god. i </w:t>
      </w:r>
    </w:p>
    <w:p w14:paraId="06B10C02" w14:textId="77777777" w:rsidR="0036054B" w:rsidRDefault="0036054B" w:rsidP="0036054B">
      <w:pPr>
        <w:jc w:val="both"/>
        <w:rPr>
          <w:rFonts w:eastAsia="Times New Roman" w:cs="Times New Roman"/>
          <w:b/>
          <w:bCs/>
          <w14:ligatures w14:val="none"/>
        </w:rPr>
      </w:pPr>
      <w:r w:rsidRPr="0036054B">
        <w:rPr>
          <w:rFonts w:eastAsia="Times New Roman" w:cs="Times New Roman"/>
          <w:b/>
          <w:bCs/>
          <w14:ligatures w14:val="none"/>
        </w:rPr>
        <w:t xml:space="preserve">          za mjesec ožujak 2025. godine te analiza izvršenja programa</w:t>
      </w:r>
    </w:p>
    <w:p w14:paraId="329A71A1" w14:textId="77777777" w:rsidR="0036054B" w:rsidRPr="0036054B" w:rsidRDefault="0036054B" w:rsidP="0036054B">
      <w:pPr>
        <w:jc w:val="both"/>
        <w:rPr>
          <w:rFonts w:eastAsia="Times New Roman" w:cs="Times New Roman"/>
          <w:b/>
          <w:bCs/>
          <w14:ligatures w14:val="none"/>
        </w:rPr>
      </w:pPr>
    </w:p>
    <w:p w14:paraId="6BE16A78" w14:textId="77777777" w:rsidR="0036054B" w:rsidRPr="0036054B" w:rsidRDefault="0036054B" w:rsidP="0036054B">
      <w:pPr>
        <w:suppressAutoHyphens/>
        <w:jc w:val="center"/>
        <w:textAlignment w:val="baseline"/>
        <w:rPr>
          <w:rFonts w:eastAsia="Calibri" w:cs="Times New Roman"/>
          <w:color w:val="000000" w:themeColor="text1"/>
          <w:lang w:eastAsia="hr-HR"/>
          <w14:ligatures w14:val="none"/>
        </w:rPr>
      </w:pPr>
      <w:r w:rsidRPr="0036054B">
        <w:rPr>
          <w:rFonts w:eastAsia="Calibri" w:cs="Times New Roman"/>
          <w:color w:val="000000" w:themeColor="text1"/>
          <w:lang w:eastAsia="hr-HR"/>
          <w14:ligatures w14:val="none"/>
        </w:rPr>
        <w:t>Z A K L J U Č A K</w:t>
      </w:r>
    </w:p>
    <w:p w14:paraId="41BE684B" w14:textId="77777777" w:rsidR="0036054B" w:rsidRPr="0036054B" w:rsidRDefault="0036054B" w:rsidP="0036054B">
      <w:pPr>
        <w:suppressAutoHyphens/>
        <w:jc w:val="center"/>
        <w:textAlignment w:val="baseline"/>
        <w:rPr>
          <w:rFonts w:eastAsia="Calibri" w:cs="Times New Roman"/>
          <w:color w:val="000000" w:themeColor="text1"/>
          <w:sz w:val="14"/>
          <w:szCs w:val="14"/>
          <w:lang w:eastAsia="hr-HR"/>
          <w14:ligatures w14:val="none"/>
        </w:rPr>
      </w:pPr>
    </w:p>
    <w:p w14:paraId="40B3D1E6" w14:textId="77777777" w:rsidR="0036054B" w:rsidRPr="0036054B" w:rsidRDefault="0036054B" w:rsidP="0036054B">
      <w:pPr>
        <w:suppressAutoHyphens/>
        <w:ind w:firstLine="708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36054B">
        <w:rPr>
          <w:rFonts w:eastAsia="Calibri" w:cs="Times New Roman"/>
          <w:color w:val="000000" w:themeColor="text1"/>
          <w:kern w:val="32"/>
          <w:lang w:eastAsia="hr-HR"/>
          <w14:ligatures w14:val="none"/>
        </w:rPr>
        <w:t>Usvaja se Izvješće financijskog poslovanja Bolnice za razdoblje od 1. siječnja do 31. ožujka 2025. godine i za mjesec ožujak 2025. godine te analiza izvršenja programa rada.</w:t>
      </w:r>
    </w:p>
    <w:p w14:paraId="4D88376D" w14:textId="77777777" w:rsidR="0036054B" w:rsidRPr="0036054B" w:rsidRDefault="0036054B" w:rsidP="0036054B">
      <w:pPr>
        <w:jc w:val="both"/>
        <w:rPr>
          <w:rFonts w:eastAsia="Calibri" w:cs="Times New Roman"/>
          <w:bCs/>
          <w:color w:val="000000" w:themeColor="text1"/>
          <w:kern w:val="32"/>
          <w14:ligatures w14:val="none"/>
        </w:rPr>
      </w:pPr>
    </w:p>
    <w:p w14:paraId="42A4A358" w14:textId="77777777" w:rsidR="0036054B" w:rsidRPr="0036054B" w:rsidRDefault="0036054B" w:rsidP="0036054B">
      <w:pPr>
        <w:jc w:val="both"/>
        <w:rPr>
          <w:rFonts w:eastAsia="Times New Roman" w:cs="Times New Roman"/>
          <w:b/>
          <w:lang w:eastAsia="hr-HR"/>
          <w14:ligatures w14:val="none"/>
        </w:rPr>
      </w:pPr>
      <w:r w:rsidRPr="0036054B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3) </w:t>
      </w:r>
      <w:r w:rsidRPr="0036054B">
        <w:rPr>
          <w:b/>
        </w:rPr>
        <w:t>Prijedlog I. rebalansa financijskog plana prihoda i rashoda za 2025. godinu</w:t>
      </w:r>
    </w:p>
    <w:p w14:paraId="411B38B7" w14:textId="77777777" w:rsidR="0036054B" w:rsidRPr="0036054B" w:rsidRDefault="0036054B" w:rsidP="0036054B">
      <w:pPr>
        <w:jc w:val="both"/>
        <w:rPr>
          <w:rFonts w:eastAsia="Calibri" w:cs="Arial"/>
          <w:bCs/>
        </w:rPr>
      </w:pPr>
    </w:p>
    <w:p w14:paraId="0A813025" w14:textId="01AD91B6" w:rsidR="0036054B" w:rsidRPr="0036054B" w:rsidRDefault="0036054B" w:rsidP="0036054B">
      <w:pPr>
        <w:jc w:val="center"/>
        <w:rPr>
          <w:bCs/>
        </w:rPr>
      </w:pPr>
      <w:r w:rsidRPr="0036054B">
        <w:rPr>
          <w:bCs/>
        </w:rPr>
        <w:t>ODLUKA</w:t>
      </w:r>
    </w:p>
    <w:p w14:paraId="1920ACAC" w14:textId="77777777" w:rsidR="0036054B" w:rsidRPr="0036054B" w:rsidRDefault="0036054B" w:rsidP="0036054B">
      <w:pPr>
        <w:jc w:val="center"/>
        <w:rPr>
          <w:bCs/>
        </w:rPr>
      </w:pPr>
    </w:p>
    <w:p w14:paraId="158D02ED" w14:textId="77777777" w:rsidR="0036054B" w:rsidRPr="0036054B" w:rsidRDefault="0036054B" w:rsidP="0036054B">
      <w:pPr>
        <w:jc w:val="center"/>
        <w:rPr>
          <w:bCs/>
        </w:rPr>
      </w:pPr>
      <w:r w:rsidRPr="0036054B">
        <w:rPr>
          <w:bCs/>
        </w:rPr>
        <w:t>I.</w:t>
      </w:r>
    </w:p>
    <w:p w14:paraId="2937D81C" w14:textId="77777777" w:rsidR="0036054B" w:rsidRPr="0036054B" w:rsidRDefault="0036054B" w:rsidP="0036054B">
      <w:pPr>
        <w:rPr>
          <w:bCs/>
        </w:rPr>
      </w:pPr>
      <w:r w:rsidRPr="0036054B">
        <w:rPr>
          <w:bCs/>
        </w:rPr>
        <w:t>Usvaja se I. rebalans Klinike za 2025. godinu kao i sve pripadajuće stavke prijedloga rebalansa financijskog plana prihoda i rashoda, opći i posebni dio.</w:t>
      </w:r>
    </w:p>
    <w:p w14:paraId="5E6A6C7B" w14:textId="77777777" w:rsidR="0036054B" w:rsidRPr="0036054B" w:rsidRDefault="0036054B" w:rsidP="0036054B">
      <w:pPr>
        <w:rPr>
          <w:bCs/>
        </w:rPr>
      </w:pPr>
    </w:p>
    <w:p w14:paraId="65CB888F" w14:textId="77777777" w:rsidR="0036054B" w:rsidRPr="0036054B" w:rsidRDefault="0036054B" w:rsidP="0036054B">
      <w:pPr>
        <w:tabs>
          <w:tab w:val="left" w:pos="720"/>
        </w:tabs>
        <w:jc w:val="both"/>
        <w:rPr>
          <w:rFonts w:eastAsia="Calibri" w:cs="Times New Roman"/>
          <w:bCs/>
          <w:color w:val="000000" w:themeColor="text1"/>
          <w:lang w:eastAsia="hr-HR"/>
          <w14:ligatures w14:val="none"/>
        </w:rPr>
      </w:pPr>
      <w:r w:rsidRPr="0036054B">
        <w:rPr>
          <w:noProof/>
          <w:lang w:eastAsia="hr-HR"/>
        </w:rPr>
        <w:drawing>
          <wp:inline distT="0" distB="0" distL="0" distR="0" wp14:anchorId="50A2BE0F" wp14:editId="0E6231F3">
            <wp:extent cx="5941060" cy="2379980"/>
            <wp:effectExtent l="0" t="0" r="2540" b="1270"/>
            <wp:docPr id="73370482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23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2C7FD" w14:textId="77777777" w:rsidR="0036054B" w:rsidRPr="0036054B" w:rsidRDefault="0036054B" w:rsidP="0036054B">
      <w:pPr>
        <w:tabs>
          <w:tab w:val="left" w:pos="720"/>
        </w:tabs>
        <w:jc w:val="both"/>
        <w:rPr>
          <w:rFonts w:eastAsia="Calibri" w:cs="Times New Roman"/>
          <w:bCs/>
          <w:color w:val="000000" w:themeColor="text1"/>
          <w:lang w:eastAsia="hr-HR"/>
          <w14:ligatures w14:val="none"/>
        </w:rPr>
      </w:pPr>
    </w:p>
    <w:p w14:paraId="2E864F29" w14:textId="77777777" w:rsidR="0036054B" w:rsidRPr="0036054B" w:rsidRDefault="0036054B" w:rsidP="0036054B">
      <w:pPr>
        <w:contextualSpacing/>
        <w:jc w:val="both"/>
        <w:rPr>
          <w:b/>
        </w:rPr>
      </w:pPr>
      <w:r w:rsidRPr="0036054B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4) </w:t>
      </w:r>
      <w:r w:rsidRPr="0036054B">
        <w:rPr>
          <w:b/>
        </w:rPr>
        <w:t>Prijedlog III. izmjene Plana nabave za 2025. godinu</w:t>
      </w:r>
    </w:p>
    <w:p w14:paraId="61F0CD14" w14:textId="77777777" w:rsidR="0036054B" w:rsidRPr="0036054B" w:rsidRDefault="0036054B" w:rsidP="0036054B">
      <w:pPr>
        <w:suppressAutoHyphens/>
        <w:jc w:val="both"/>
        <w:rPr>
          <w:rFonts w:eastAsia="Times New Roman" w:cs="Times New Roman"/>
          <w:lang w:eastAsia="hr-HR"/>
          <w14:ligatures w14:val="none"/>
        </w:rPr>
      </w:pPr>
    </w:p>
    <w:p w14:paraId="6DF85446" w14:textId="3E5A6164" w:rsidR="0036054B" w:rsidRPr="0036054B" w:rsidRDefault="0036054B" w:rsidP="0036054B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36054B">
        <w:rPr>
          <w:rFonts w:eastAsia="Batang" w:cs="Comic Sans MS"/>
          <w:bCs/>
          <w:color w:val="000000" w:themeColor="text1"/>
          <w:lang w:eastAsia="ko-KR"/>
        </w:rPr>
        <w:t>ODLUKA</w:t>
      </w:r>
    </w:p>
    <w:p w14:paraId="6AC603BA" w14:textId="77777777" w:rsidR="0036054B" w:rsidRPr="0036054B" w:rsidRDefault="0036054B" w:rsidP="0036054B">
      <w:pPr>
        <w:jc w:val="center"/>
        <w:rPr>
          <w:rFonts w:eastAsia="Batang" w:cs="Comic Sans MS"/>
          <w:color w:val="000000" w:themeColor="text1"/>
          <w:lang w:eastAsia="ko-KR"/>
        </w:rPr>
      </w:pPr>
    </w:p>
    <w:p w14:paraId="4989F1FA" w14:textId="77777777" w:rsidR="0036054B" w:rsidRPr="0036054B" w:rsidRDefault="0036054B" w:rsidP="0036054B">
      <w:pPr>
        <w:tabs>
          <w:tab w:val="left" w:pos="3450"/>
        </w:tabs>
        <w:suppressAutoHyphens/>
      </w:pPr>
      <w:r w:rsidRPr="0036054B">
        <w:t>Usvaja se III. izmjena Plana nabave na sljedećim stavkama:</w:t>
      </w:r>
    </w:p>
    <w:p w14:paraId="4C14E3F4" w14:textId="77777777" w:rsidR="0036054B" w:rsidRPr="0036054B" w:rsidRDefault="0036054B" w:rsidP="0036054B">
      <w:pPr>
        <w:tabs>
          <w:tab w:val="left" w:pos="3450"/>
        </w:tabs>
        <w:suppressAutoHyphens/>
      </w:pPr>
    </w:p>
    <w:tbl>
      <w:tblPr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91"/>
        <w:gridCol w:w="903"/>
        <w:gridCol w:w="1134"/>
        <w:gridCol w:w="851"/>
        <w:gridCol w:w="850"/>
        <w:gridCol w:w="851"/>
        <w:gridCol w:w="992"/>
        <w:gridCol w:w="850"/>
        <w:gridCol w:w="851"/>
        <w:gridCol w:w="992"/>
      </w:tblGrid>
      <w:tr w:rsidR="0036054B" w:rsidRPr="0036054B" w14:paraId="2D7333A9" w14:textId="77777777" w:rsidTr="00365BD5">
        <w:trPr>
          <w:trHeight w:val="1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E334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 xml:space="preserve">Red. broj 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1A61" w14:textId="77777777" w:rsidR="0036054B" w:rsidRPr="0036054B" w:rsidRDefault="0036054B" w:rsidP="0036054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Predmet nabave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E8EF" w14:textId="77777777" w:rsidR="0036054B" w:rsidRPr="0036054B" w:rsidRDefault="0036054B" w:rsidP="0036054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Procijenjena vrijednost nabave (u eurima)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EFAB" w14:textId="77777777" w:rsidR="0036054B" w:rsidRPr="0036054B" w:rsidRDefault="0036054B" w:rsidP="0036054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Vrsta postupka </w:t>
            </w:r>
          </w:p>
          <w:p w14:paraId="72E13A9A" w14:textId="77777777" w:rsidR="0036054B" w:rsidRPr="0036054B" w:rsidRDefault="0036054B" w:rsidP="0036054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(uključujući jednostavne nabave)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0AB9" w14:textId="77777777" w:rsidR="0036054B" w:rsidRPr="0036054B" w:rsidRDefault="0036054B" w:rsidP="0036054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Evidencijski broj nabave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40E3" w14:textId="77777777" w:rsidR="0036054B" w:rsidRPr="0036054B" w:rsidRDefault="0036054B" w:rsidP="0036054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Predmet podijeljen na grupe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0A98" w14:textId="77777777" w:rsidR="0036054B" w:rsidRPr="0036054B" w:rsidRDefault="0036054B" w:rsidP="0036054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Sklapa se Ugovor /okvirni sporazum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6A05" w14:textId="77777777" w:rsidR="0036054B" w:rsidRPr="0036054B" w:rsidRDefault="0036054B" w:rsidP="0036054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Ugovor/</w:t>
            </w:r>
          </w:p>
          <w:p w14:paraId="2B1724E0" w14:textId="77777777" w:rsidR="0036054B" w:rsidRPr="0036054B" w:rsidRDefault="0036054B" w:rsidP="0036054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okvirni sporazum se </w:t>
            </w:r>
          </w:p>
          <w:p w14:paraId="31EE5DCC" w14:textId="77777777" w:rsidR="0036054B" w:rsidRPr="0036054B" w:rsidRDefault="0036054B" w:rsidP="0036054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financira iz fondova EU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2C55" w14:textId="77777777" w:rsidR="0036054B" w:rsidRPr="0036054B" w:rsidRDefault="0036054B" w:rsidP="0036054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8ED1" w14:textId="77777777" w:rsidR="0036054B" w:rsidRPr="0036054B" w:rsidRDefault="0036054B" w:rsidP="0036054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Planirano trajanje</w:t>
            </w:r>
          </w:p>
          <w:p w14:paraId="5299F53D" w14:textId="77777777" w:rsidR="0036054B" w:rsidRPr="0036054B" w:rsidRDefault="0036054B" w:rsidP="0036054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ugovora ili </w:t>
            </w:r>
          </w:p>
          <w:p w14:paraId="7762152D" w14:textId="77777777" w:rsidR="0036054B" w:rsidRPr="0036054B" w:rsidRDefault="0036054B" w:rsidP="0036054B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b/>
                <w:bCs/>
                <w:color w:val="000000"/>
                <w:sz w:val="16"/>
                <w:szCs w:val="16"/>
                <w:lang w:eastAsia="hr-HR"/>
              </w:rPr>
              <w:t>okvirnog sporazuma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34E65" w14:textId="77777777" w:rsidR="0036054B" w:rsidRPr="0036054B" w:rsidRDefault="0036054B" w:rsidP="0036054B">
            <w:pPr>
              <w:jc w:val="center"/>
              <w:rPr>
                <w:rFonts w:cs="Calibri"/>
                <w:b/>
                <w:bCs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b/>
                <w:bCs/>
                <w:sz w:val="16"/>
                <w:szCs w:val="16"/>
                <w:lang w:eastAsia="hr-HR"/>
              </w:rPr>
              <w:t>Napomena</w:t>
            </w:r>
          </w:p>
        </w:tc>
      </w:tr>
      <w:tr w:rsidR="0036054B" w:rsidRPr="0036054B" w14:paraId="64BB6317" w14:textId="77777777" w:rsidTr="00365BD5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B25C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56B3" w14:textId="77777777" w:rsidR="0036054B" w:rsidRPr="0036054B" w:rsidRDefault="0036054B" w:rsidP="0036054B">
            <w:pPr>
              <w:rPr>
                <w:rFonts w:cs="Calibri"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LASERSKI PISAČI (PISAČI NALJEPNICA I RAZNI PISAČI)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04B7" w14:textId="77777777" w:rsidR="0036054B" w:rsidRPr="0036054B" w:rsidRDefault="0036054B" w:rsidP="0036054B">
            <w:pPr>
              <w:jc w:val="right"/>
              <w:rPr>
                <w:rFonts w:cs="Calibri"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9.600,00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CBB4" w14:textId="77777777" w:rsidR="0036054B" w:rsidRPr="0036054B" w:rsidRDefault="0036054B" w:rsidP="0036054B">
            <w:pPr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8F75" w14:textId="77777777" w:rsidR="0036054B" w:rsidRPr="0036054B" w:rsidRDefault="0036054B" w:rsidP="0036054B">
            <w:pPr>
              <w:jc w:val="center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JNT 36/25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57E3" w14:textId="77777777" w:rsidR="0036054B" w:rsidRPr="0036054B" w:rsidRDefault="0036054B" w:rsidP="0036054B">
            <w:pPr>
              <w:jc w:val="center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9E3E" w14:textId="77777777" w:rsidR="0036054B" w:rsidRPr="0036054B" w:rsidRDefault="0036054B" w:rsidP="0036054B">
            <w:pPr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9740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94D36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3FE17" w14:textId="77777777" w:rsidR="0036054B" w:rsidRPr="0036054B" w:rsidRDefault="0036054B" w:rsidP="0036054B">
            <w:pPr>
              <w:jc w:val="center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77A4C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highlight w:val="yellow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POVEĆAVA SE IZNOS ZA 6.000,00 EUR</w:t>
            </w:r>
          </w:p>
        </w:tc>
      </w:tr>
      <w:tr w:rsidR="0036054B" w:rsidRPr="0036054B" w14:paraId="3AA7AB30" w14:textId="77777777" w:rsidTr="00365BD5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4D04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lastRenderedPageBreak/>
              <w:t>2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35E5" w14:textId="77777777" w:rsidR="0036054B" w:rsidRPr="0036054B" w:rsidRDefault="0036054B" w:rsidP="0036054B">
            <w:pPr>
              <w:rPr>
                <w:rFonts w:cs="Calibri"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 xml:space="preserve">UPS UREĐAJ 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868CF" w14:textId="77777777" w:rsidR="0036054B" w:rsidRPr="0036054B" w:rsidRDefault="0036054B" w:rsidP="0036054B">
            <w:pPr>
              <w:jc w:val="right"/>
              <w:rPr>
                <w:rFonts w:cs="Calibri"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A623" w14:textId="77777777" w:rsidR="0036054B" w:rsidRPr="0036054B" w:rsidRDefault="0036054B" w:rsidP="0036054B">
            <w:pPr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7DDC" w14:textId="77777777" w:rsidR="0036054B" w:rsidRPr="0036054B" w:rsidRDefault="0036054B" w:rsidP="0036054B">
            <w:pPr>
              <w:jc w:val="center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JNT 64/25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1F2F" w14:textId="77777777" w:rsidR="0036054B" w:rsidRPr="0036054B" w:rsidRDefault="0036054B" w:rsidP="0036054B">
            <w:pPr>
              <w:jc w:val="center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4C1B" w14:textId="77777777" w:rsidR="0036054B" w:rsidRPr="0036054B" w:rsidRDefault="0036054B" w:rsidP="0036054B">
            <w:pPr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D6F5D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62E89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3F8E3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0025E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highlight w:val="yellow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SMANJUJE SE IZNOS ZA 6.000,00 EUR</w:t>
            </w:r>
          </w:p>
        </w:tc>
      </w:tr>
      <w:tr w:rsidR="0036054B" w:rsidRPr="0036054B" w14:paraId="0736A5CE" w14:textId="77777777" w:rsidTr="00365BD5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1E83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6BC5" w14:textId="77777777" w:rsidR="0036054B" w:rsidRPr="0036054B" w:rsidRDefault="0036054B" w:rsidP="0036054B">
            <w:pPr>
              <w:rPr>
                <w:rFonts w:cs="Calibri"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„NABAVA SOFTWAREA I HARDVERA ZA IMPLEMENTACIJU KOGNITIVNE REHABILITACIJE POMOĆU VIRTUALNE STVARNOSTI“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D38CA" w14:textId="77777777" w:rsidR="0036054B" w:rsidRPr="0036054B" w:rsidRDefault="0036054B" w:rsidP="0036054B">
            <w:pPr>
              <w:jc w:val="right"/>
              <w:rPr>
                <w:rFonts w:cs="Calibri"/>
                <w:sz w:val="16"/>
                <w:szCs w:val="16"/>
                <w:highlight w:val="yellow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5727" w14:textId="77777777" w:rsidR="0036054B" w:rsidRPr="0036054B" w:rsidRDefault="0036054B" w:rsidP="0036054B">
            <w:pPr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4EBC" w14:textId="77777777" w:rsidR="0036054B" w:rsidRPr="0036054B" w:rsidRDefault="0036054B" w:rsidP="0036054B">
            <w:pPr>
              <w:jc w:val="center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JNT 75/25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346D" w14:textId="77777777" w:rsidR="0036054B" w:rsidRPr="0036054B" w:rsidRDefault="0036054B" w:rsidP="0036054B">
            <w:pPr>
              <w:jc w:val="center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00EF" w14:textId="77777777" w:rsidR="0036054B" w:rsidRPr="0036054B" w:rsidRDefault="0036054B" w:rsidP="0036054B">
            <w:pPr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814E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654D1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0BAB4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770FE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highlight w:val="yellow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DODAJE SE (FINANCIJSKI PLAN )</w:t>
            </w:r>
          </w:p>
        </w:tc>
      </w:tr>
      <w:tr w:rsidR="0036054B" w:rsidRPr="0036054B" w14:paraId="5A4F8BDF" w14:textId="77777777" w:rsidTr="00365BD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8808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7D97" w14:textId="77777777" w:rsidR="0036054B" w:rsidRPr="0036054B" w:rsidRDefault="0036054B" w:rsidP="0036054B">
            <w:pPr>
              <w:rPr>
                <w:rFonts w:cs="Calibri"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IZGRADNJA I OPREMANJE SUSTAVA KONTROLE PROLASKA - PARKIRALIŠTE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CC5CD" w14:textId="77777777" w:rsidR="0036054B" w:rsidRPr="0036054B" w:rsidRDefault="0036054B" w:rsidP="0036054B">
            <w:pPr>
              <w:jc w:val="right"/>
              <w:rPr>
                <w:rFonts w:cs="Calibri"/>
                <w:sz w:val="16"/>
                <w:szCs w:val="16"/>
                <w:highlight w:val="yellow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D08F1" w14:textId="77777777" w:rsidR="0036054B" w:rsidRPr="0036054B" w:rsidRDefault="0036054B" w:rsidP="0036054B">
            <w:pPr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Otvoreni</w:t>
            </w:r>
          </w:p>
          <w:p w14:paraId="5F1CB341" w14:textId="77777777" w:rsidR="0036054B" w:rsidRPr="0036054B" w:rsidRDefault="0036054B" w:rsidP="0036054B">
            <w:pPr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postupak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BD2C" w14:textId="77777777" w:rsidR="0036054B" w:rsidRPr="0036054B" w:rsidRDefault="0036054B" w:rsidP="0036054B">
            <w:pPr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OP 8/25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24CA" w14:textId="77777777" w:rsidR="0036054B" w:rsidRPr="0036054B" w:rsidRDefault="0036054B" w:rsidP="0036054B">
            <w:pPr>
              <w:jc w:val="center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B311F" w14:textId="77777777" w:rsidR="0036054B" w:rsidRPr="0036054B" w:rsidRDefault="0036054B" w:rsidP="0036054B">
            <w:pPr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86701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444D7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1BDC6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30 DANA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A54AE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highlight w:val="yellow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DODAJE SE (FINANCIJSKI PLAN 45111 )</w:t>
            </w:r>
          </w:p>
        </w:tc>
      </w:tr>
      <w:tr w:rsidR="0036054B" w:rsidRPr="0036054B" w14:paraId="0F9B107B" w14:textId="77777777" w:rsidTr="00365BD5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E32C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DDCF" w14:textId="77777777" w:rsidR="0036054B" w:rsidRPr="0036054B" w:rsidRDefault="0036054B" w:rsidP="0036054B">
            <w:pPr>
              <w:rPr>
                <w:rFonts w:cs="Calibri"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 xml:space="preserve">NABAVA USPORNIKA 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22B55" w14:textId="77777777" w:rsidR="0036054B" w:rsidRPr="0036054B" w:rsidRDefault="0036054B" w:rsidP="0036054B">
            <w:pPr>
              <w:jc w:val="right"/>
              <w:rPr>
                <w:rFonts w:cs="Calibri"/>
                <w:sz w:val="16"/>
                <w:szCs w:val="16"/>
                <w:highlight w:val="yellow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539C" w14:textId="77777777" w:rsidR="0036054B" w:rsidRPr="0036054B" w:rsidRDefault="0036054B" w:rsidP="0036054B">
            <w:pPr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9211" w14:textId="77777777" w:rsidR="0036054B" w:rsidRPr="0036054B" w:rsidRDefault="0036054B" w:rsidP="0036054B">
            <w:pPr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JNT 76/25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5C8A" w14:textId="77777777" w:rsidR="0036054B" w:rsidRPr="0036054B" w:rsidRDefault="0036054B" w:rsidP="0036054B">
            <w:pPr>
              <w:jc w:val="center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7BCC0" w14:textId="77777777" w:rsidR="0036054B" w:rsidRPr="0036054B" w:rsidRDefault="0036054B" w:rsidP="0036054B">
            <w:pPr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0E870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16F5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A206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FA509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highlight w:val="yellow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 xml:space="preserve">DODAJE SE (FINANCIJSKI PLAN 42139) </w:t>
            </w:r>
          </w:p>
        </w:tc>
      </w:tr>
      <w:tr w:rsidR="0036054B" w:rsidRPr="0036054B" w14:paraId="25DFA353" w14:textId="77777777" w:rsidTr="00365BD5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F9BA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3381" w14:textId="77777777" w:rsidR="0036054B" w:rsidRPr="0036054B" w:rsidRDefault="0036054B" w:rsidP="0036054B">
            <w:pPr>
              <w:rPr>
                <w:rFonts w:cs="Calibri"/>
                <w:color w:val="000000"/>
                <w:sz w:val="16"/>
                <w:szCs w:val="16"/>
                <w:highlight w:val="yellow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LITERATURA (PSIHODIJAGNOSTIČKI INSTRUMENTARIJ)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4BB07" w14:textId="77777777" w:rsidR="0036054B" w:rsidRPr="0036054B" w:rsidRDefault="0036054B" w:rsidP="0036054B">
            <w:pPr>
              <w:jc w:val="right"/>
              <w:rPr>
                <w:rFonts w:cs="Calibri"/>
                <w:sz w:val="16"/>
                <w:szCs w:val="16"/>
                <w:highlight w:val="yellow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11.600,00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A2E2" w14:textId="77777777" w:rsidR="0036054B" w:rsidRPr="0036054B" w:rsidRDefault="0036054B" w:rsidP="0036054B">
            <w:pPr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Jednostavna nabava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7970" w14:textId="77777777" w:rsidR="0036054B" w:rsidRPr="0036054B" w:rsidRDefault="0036054B" w:rsidP="0036054B">
            <w:pPr>
              <w:jc w:val="center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JNT 73/25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A683" w14:textId="77777777" w:rsidR="0036054B" w:rsidRPr="0036054B" w:rsidRDefault="0036054B" w:rsidP="0036054B">
            <w:pPr>
              <w:jc w:val="center"/>
              <w:rPr>
                <w:rFonts w:cs="Calibri"/>
                <w:color w:val="000000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color w:val="000000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3CDDA" w14:textId="77777777" w:rsidR="0036054B" w:rsidRPr="0036054B" w:rsidRDefault="0036054B" w:rsidP="0036054B">
            <w:pPr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EB01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51CB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E96B6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8A646" w14:textId="77777777" w:rsidR="0036054B" w:rsidRPr="0036054B" w:rsidRDefault="0036054B" w:rsidP="0036054B">
            <w:pPr>
              <w:jc w:val="center"/>
              <w:rPr>
                <w:rFonts w:cs="Calibri"/>
                <w:sz w:val="16"/>
                <w:szCs w:val="16"/>
                <w:highlight w:val="yellow"/>
                <w:lang w:eastAsia="hr-HR"/>
              </w:rPr>
            </w:pPr>
            <w:r w:rsidRPr="0036054B">
              <w:rPr>
                <w:rFonts w:cs="Calibri"/>
                <w:sz w:val="16"/>
                <w:szCs w:val="16"/>
                <w:lang w:eastAsia="hr-HR"/>
              </w:rPr>
              <w:t>POVEĆAVA SE IZNOS ZA 4.000,00 EUR (FINANCIJSKI PLAN 32399)</w:t>
            </w:r>
          </w:p>
        </w:tc>
      </w:tr>
    </w:tbl>
    <w:p w14:paraId="0F895D1B" w14:textId="77777777" w:rsidR="0036054B" w:rsidRPr="0036054B" w:rsidRDefault="0036054B" w:rsidP="0036054B">
      <w:pPr>
        <w:tabs>
          <w:tab w:val="left" w:pos="3450"/>
        </w:tabs>
        <w:suppressAutoHyphens/>
      </w:pPr>
    </w:p>
    <w:p w14:paraId="23C57FE5" w14:textId="77777777" w:rsidR="0036054B" w:rsidRPr="0036054B" w:rsidRDefault="0036054B" w:rsidP="0036054B">
      <w:pPr>
        <w:suppressAutoHyphens/>
        <w:jc w:val="both"/>
        <w:rPr>
          <w:rFonts w:eastAsia="Times New Roman" w:cs="Times New Roman"/>
          <w:lang w:eastAsia="hr-HR"/>
          <w14:ligatures w14:val="none"/>
        </w:rPr>
      </w:pPr>
    </w:p>
    <w:p w14:paraId="6AC838AC" w14:textId="77777777" w:rsidR="0036054B" w:rsidRPr="0036054B" w:rsidRDefault="0036054B" w:rsidP="003605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szCs w:val="20"/>
          <w14:ligatures w14:val="none"/>
        </w:rPr>
      </w:pPr>
      <w:r w:rsidRPr="0036054B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5) </w:t>
      </w:r>
      <w:r w:rsidRPr="0036054B">
        <w:rPr>
          <w:b/>
          <w:color w:val="000000" w:themeColor="text1"/>
        </w:rPr>
        <w:t>Davanje suglasnosti za prihvat donacija (pomoći)</w:t>
      </w:r>
    </w:p>
    <w:p w14:paraId="0E4CA789" w14:textId="77777777" w:rsidR="0036054B" w:rsidRPr="0036054B" w:rsidRDefault="0036054B" w:rsidP="0036054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Batang" w:cs="Comic Sans MS"/>
          <w:color w:val="000000" w:themeColor="text1"/>
          <w:lang w:eastAsia="hr-HR"/>
          <w14:ligatures w14:val="none"/>
        </w:rPr>
      </w:pPr>
    </w:p>
    <w:p w14:paraId="2DC3F0F6" w14:textId="6510F6B6" w:rsidR="0036054B" w:rsidRPr="0036054B" w:rsidRDefault="0036054B" w:rsidP="0036054B">
      <w:pPr>
        <w:jc w:val="center"/>
        <w:rPr>
          <w:rFonts w:eastAsia="Calibri"/>
          <w:bCs/>
          <w:color w:val="000000" w:themeColor="text1"/>
          <w:lang w:eastAsia="ko-KR"/>
        </w:rPr>
      </w:pPr>
      <w:r w:rsidRPr="0036054B">
        <w:rPr>
          <w:rFonts w:eastAsia="Calibri"/>
          <w:bCs/>
          <w:color w:val="000000" w:themeColor="text1"/>
          <w:lang w:eastAsia="ko-KR"/>
        </w:rPr>
        <w:t>ODLUKA</w:t>
      </w:r>
    </w:p>
    <w:p w14:paraId="50FFDE10" w14:textId="77777777" w:rsidR="0036054B" w:rsidRPr="0036054B" w:rsidRDefault="0036054B" w:rsidP="0036054B">
      <w:pPr>
        <w:jc w:val="center"/>
        <w:rPr>
          <w:rFonts w:eastAsia="Calibri"/>
          <w:bCs/>
          <w:color w:val="000000" w:themeColor="text1"/>
          <w:lang w:eastAsia="ko-KR"/>
        </w:rPr>
      </w:pPr>
    </w:p>
    <w:p w14:paraId="02F6FDB5" w14:textId="77777777" w:rsidR="0036054B" w:rsidRPr="0036054B" w:rsidRDefault="0036054B" w:rsidP="0036054B">
      <w:pPr>
        <w:ind w:firstLine="708"/>
        <w:jc w:val="both"/>
        <w:rPr>
          <w:rFonts w:eastAsia="Calibri"/>
          <w:bCs/>
          <w:color w:val="000000" w:themeColor="text1"/>
          <w:lang w:eastAsia="ko-KR"/>
        </w:rPr>
      </w:pPr>
      <w:r w:rsidRPr="0036054B">
        <w:rPr>
          <w:rFonts w:eastAsia="Calibri"/>
          <w:bCs/>
          <w:color w:val="000000" w:themeColor="text1"/>
          <w:lang w:eastAsia="ko-KR"/>
        </w:rPr>
        <w:t>Prihvaća se donacija u naravi Klinici u razdoblju od siječnja do ožujka 2025. godine.</w:t>
      </w:r>
    </w:p>
    <w:p w14:paraId="521EEEE6" w14:textId="77777777" w:rsidR="0036054B" w:rsidRPr="0036054B" w:rsidRDefault="0036054B" w:rsidP="0036054B">
      <w:pPr>
        <w:contextualSpacing/>
        <w:jc w:val="both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07BFD7F5" w14:textId="77777777" w:rsidR="0036054B" w:rsidRPr="0036054B" w:rsidRDefault="0036054B" w:rsidP="0036054B">
      <w:pPr>
        <w:jc w:val="both"/>
        <w:rPr>
          <w:b/>
        </w:rPr>
      </w:pPr>
      <w:r w:rsidRPr="0036054B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6) </w:t>
      </w:r>
      <w:r w:rsidRPr="0036054B">
        <w:rPr>
          <w:b/>
        </w:rPr>
        <w:t>Davanje ovlaštenja ravnateljici za pokretanje postupaka nabave i sklapanje ugovora</w:t>
      </w:r>
    </w:p>
    <w:p w14:paraId="65CC82C8" w14:textId="77777777" w:rsidR="0036054B" w:rsidRPr="0036054B" w:rsidRDefault="0036054B" w:rsidP="0036054B">
      <w:pPr>
        <w:jc w:val="both"/>
        <w:rPr>
          <w:rFonts w:eastAsia="Calibri" w:cs="Arial Narrow"/>
          <w:b/>
          <w:color w:val="000000" w:themeColor="text1"/>
          <w:lang w:eastAsia="hr-HR"/>
          <w14:ligatures w14:val="none"/>
        </w:rPr>
      </w:pPr>
    </w:p>
    <w:p w14:paraId="01640113" w14:textId="25AA66B3" w:rsidR="0036054B" w:rsidRPr="0036054B" w:rsidRDefault="0036054B" w:rsidP="0036054B">
      <w:pPr>
        <w:contextualSpacing/>
        <w:jc w:val="center"/>
        <w:rPr>
          <w:rFonts w:eastAsia="Times New Roman" w:cs="Times New Roman"/>
          <w:bCs/>
          <w:color w:val="000000" w:themeColor="text1"/>
          <w:lang w:eastAsia="hr-HR"/>
          <w14:ligatures w14:val="none"/>
        </w:rPr>
      </w:pPr>
      <w:r w:rsidRPr="0036054B">
        <w:rPr>
          <w:rFonts w:eastAsia="Times New Roman" w:cs="Times New Roman"/>
          <w:bCs/>
          <w:color w:val="000000" w:themeColor="text1"/>
          <w:lang w:eastAsia="hr-HR"/>
          <w14:ligatures w14:val="none"/>
        </w:rPr>
        <w:t>ODLUKA</w:t>
      </w:r>
    </w:p>
    <w:p w14:paraId="7489F06B" w14:textId="77777777" w:rsidR="0036054B" w:rsidRPr="0036054B" w:rsidRDefault="0036054B" w:rsidP="0036054B">
      <w:pPr>
        <w:contextualSpacing/>
        <w:jc w:val="both"/>
        <w:rPr>
          <w:rFonts w:eastAsia="Times New Roman" w:cs="Times New Roman"/>
          <w:bCs/>
          <w:color w:val="000000" w:themeColor="text1"/>
          <w:lang w:eastAsia="hr-HR"/>
          <w14:ligatures w14:val="none"/>
        </w:rPr>
      </w:pPr>
    </w:p>
    <w:p w14:paraId="6AD933C1" w14:textId="77777777" w:rsidR="0036054B" w:rsidRPr="0036054B" w:rsidRDefault="0036054B" w:rsidP="0036054B">
      <w:pPr>
        <w:jc w:val="center"/>
        <w:rPr>
          <w:rFonts w:eastAsia="Batang" w:cs="Comic Sans MS"/>
          <w:bCs/>
          <w:color w:val="000000"/>
          <w:lang w:eastAsia="ko-KR"/>
        </w:rPr>
      </w:pPr>
      <w:r w:rsidRPr="0036054B">
        <w:rPr>
          <w:rFonts w:eastAsia="Batang" w:cs="Comic Sans MS"/>
          <w:bCs/>
          <w:color w:val="000000"/>
          <w:lang w:eastAsia="ko-KR"/>
        </w:rPr>
        <w:t>I.</w:t>
      </w:r>
    </w:p>
    <w:p w14:paraId="79E5B1B6" w14:textId="77777777" w:rsidR="0036054B" w:rsidRDefault="0036054B" w:rsidP="0036054B">
      <w:pPr>
        <w:jc w:val="both"/>
        <w:rPr>
          <w:bCs/>
          <w:lang w:eastAsia="hr-HR"/>
        </w:rPr>
      </w:pPr>
      <w:r w:rsidRPr="0036054B">
        <w:rPr>
          <w:rFonts w:eastAsia="Calibri"/>
          <w:bCs/>
        </w:rPr>
        <w:t xml:space="preserve">Pokreće se postupak </w:t>
      </w:r>
      <w:r w:rsidRPr="0036054B">
        <w:rPr>
          <w:bCs/>
          <w:lang w:eastAsia="hr-HR"/>
        </w:rPr>
        <w:t xml:space="preserve">nabave – – izgradnja i opremanje sustava kontrole prolaska – parkiralište, procijenjene vrijednosti 115.000,00 EUR bez PDV-a te se ovlašćuje ravnateljica </w:t>
      </w:r>
      <w:r w:rsidRPr="0036054B">
        <w:rPr>
          <w:rFonts w:eastAsia="Calibri"/>
          <w:bCs/>
        </w:rPr>
        <w:t>prof. prim. dr. sc. Petrana Brečić, dr. med.</w:t>
      </w:r>
      <w:r w:rsidRPr="0036054B">
        <w:rPr>
          <w:bCs/>
          <w:lang w:eastAsia="hr-HR"/>
        </w:rPr>
        <w:t xml:space="preserve"> na potpisivanje ugovora s gospodarskim subjektom izabranim u provedenom postupku javne nabave.</w:t>
      </w:r>
    </w:p>
    <w:p w14:paraId="50F384F9" w14:textId="77777777" w:rsidR="0036054B" w:rsidRPr="0036054B" w:rsidRDefault="0036054B" w:rsidP="0036054B">
      <w:pPr>
        <w:jc w:val="both"/>
        <w:rPr>
          <w:bCs/>
          <w:lang w:eastAsia="hr-HR"/>
        </w:rPr>
      </w:pPr>
    </w:p>
    <w:p w14:paraId="7BDF859B" w14:textId="77777777" w:rsidR="0036054B" w:rsidRPr="0036054B" w:rsidRDefault="0036054B" w:rsidP="0036054B">
      <w:pPr>
        <w:jc w:val="center"/>
        <w:rPr>
          <w:bCs/>
          <w:lang w:eastAsia="hr-HR"/>
        </w:rPr>
      </w:pPr>
      <w:r w:rsidRPr="0036054B">
        <w:rPr>
          <w:bCs/>
          <w:lang w:eastAsia="hr-HR"/>
        </w:rPr>
        <w:t>II.</w:t>
      </w:r>
    </w:p>
    <w:p w14:paraId="57FB1057" w14:textId="77777777" w:rsidR="0036054B" w:rsidRPr="0036054B" w:rsidRDefault="0036054B" w:rsidP="0036054B">
      <w:pPr>
        <w:jc w:val="both"/>
        <w:rPr>
          <w:bCs/>
          <w:lang w:eastAsia="hr-HR"/>
        </w:rPr>
      </w:pPr>
      <w:r w:rsidRPr="0036054B">
        <w:rPr>
          <w:bCs/>
          <w:lang w:eastAsia="hr-HR"/>
        </w:rPr>
        <w:t>Nabava će se financirati iz proračunskih sredstava Klinike za psihijatriju Vrapče, a postupak nabave provest će Grad Zagreb.</w:t>
      </w:r>
    </w:p>
    <w:p w14:paraId="55AEB6F7" w14:textId="77777777" w:rsidR="0036054B" w:rsidRPr="0036054B" w:rsidRDefault="0036054B" w:rsidP="0036054B">
      <w:pPr>
        <w:jc w:val="both"/>
        <w:rPr>
          <w:bCs/>
          <w:lang w:eastAsia="hr-HR"/>
        </w:rPr>
      </w:pPr>
    </w:p>
    <w:p w14:paraId="2AAE0802" w14:textId="77777777" w:rsidR="0036054B" w:rsidRPr="0036054B" w:rsidRDefault="0036054B" w:rsidP="0036054B">
      <w:pPr>
        <w:jc w:val="center"/>
        <w:rPr>
          <w:bCs/>
          <w:lang w:eastAsia="hr-HR"/>
        </w:rPr>
      </w:pPr>
      <w:r w:rsidRPr="0036054B">
        <w:rPr>
          <w:bCs/>
          <w:lang w:eastAsia="hr-HR"/>
        </w:rPr>
        <w:t>III.</w:t>
      </w:r>
    </w:p>
    <w:p w14:paraId="58C0865B" w14:textId="77777777" w:rsidR="0036054B" w:rsidRPr="0036054B" w:rsidRDefault="0036054B" w:rsidP="0036054B">
      <w:pPr>
        <w:jc w:val="both"/>
        <w:rPr>
          <w:bCs/>
          <w:lang w:eastAsia="hr-HR"/>
        </w:rPr>
      </w:pPr>
      <w:r w:rsidRPr="0036054B">
        <w:rPr>
          <w:bCs/>
          <w:lang w:eastAsia="hr-HR"/>
        </w:rPr>
        <w:t>Ova Odluka dostavit će se Osnivaču radi ishođenja suglasnosti.</w:t>
      </w:r>
    </w:p>
    <w:p w14:paraId="6CEF372F" w14:textId="77777777" w:rsidR="0036054B" w:rsidRPr="0036054B" w:rsidRDefault="0036054B" w:rsidP="0036054B">
      <w:pPr>
        <w:jc w:val="both"/>
        <w:rPr>
          <w:b/>
          <w:lang w:eastAsia="hr-HR"/>
        </w:rPr>
      </w:pPr>
    </w:p>
    <w:p w14:paraId="14FEDFAE" w14:textId="77777777" w:rsidR="0036054B" w:rsidRPr="0036054B" w:rsidRDefault="0036054B" w:rsidP="0036054B">
      <w:pPr>
        <w:contextualSpacing/>
        <w:jc w:val="both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  <w:r w:rsidRPr="0036054B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7) </w:t>
      </w:r>
      <w:r w:rsidRPr="0036054B">
        <w:rPr>
          <w:b/>
          <w:color w:val="000000" w:themeColor="text1"/>
        </w:rPr>
        <w:t>Izvješće o posebno skupim lijekovima</w:t>
      </w:r>
    </w:p>
    <w:p w14:paraId="10D7E317" w14:textId="77777777" w:rsidR="0036054B" w:rsidRPr="0036054B" w:rsidRDefault="0036054B" w:rsidP="0036054B">
      <w:pPr>
        <w:rPr>
          <w:rFonts w:eastAsia="Batang" w:cs="Comic Sans MS"/>
          <w:b/>
          <w:color w:val="000000" w:themeColor="text1"/>
          <w:lang w:eastAsia="ko-KR"/>
          <w14:ligatures w14:val="none"/>
        </w:rPr>
      </w:pPr>
    </w:p>
    <w:p w14:paraId="081B8EE7" w14:textId="479A9AEF" w:rsidR="0036054B" w:rsidRPr="0036054B" w:rsidRDefault="0036054B" w:rsidP="0036054B">
      <w:pPr>
        <w:jc w:val="center"/>
        <w:rPr>
          <w:rFonts w:eastAsia="Batang" w:cs="Comic Sans MS"/>
          <w:bCs/>
          <w:color w:val="000000" w:themeColor="text1"/>
          <w:lang w:eastAsia="ko-KR"/>
          <w14:ligatures w14:val="none"/>
        </w:rPr>
      </w:pPr>
      <w:r w:rsidRPr="0036054B">
        <w:rPr>
          <w:rFonts w:eastAsia="Batang" w:cs="Comic Sans MS"/>
          <w:bCs/>
          <w:color w:val="000000" w:themeColor="text1"/>
          <w:lang w:eastAsia="ko-KR"/>
          <w14:ligatures w14:val="none"/>
        </w:rPr>
        <w:t>ODLUKA</w:t>
      </w:r>
    </w:p>
    <w:p w14:paraId="2445F854" w14:textId="77777777" w:rsidR="0036054B" w:rsidRPr="0036054B" w:rsidRDefault="0036054B" w:rsidP="0036054B">
      <w:pPr>
        <w:jc w:val="center"/>
        <w:rPr>
          <w:rFonts w:eastAsia="Batang" w:cs="Comic Sans MS"/>
          <w:bCs/>
          <w:color w:val="000000" w:themeColor="text1"/>
          <w:lang w:eastAsia="ko-KR"/>
          <w14:ligatures w14:val="none"/>
        </w:rPr>
      </w:pPr>
    </w:p>
    <w:p w14:paraId="2B548223" w14:textId="77777777" w:rsidR="0036054B" w:rsidRPr="0036054B" w:rsidRDefault="0036054B" w:rsidP="0036054B">
      <w:pPr>
        <w:contextualSpacing/>
        <w:jc w:val="both"/>
        <w:rPr>
          <w:rFonts w:eastAsia="Times New Roman" w:cs="Times New Roman"/>
          <w:bCs/>
          <w:color w:val="000000" w:themeColor="text1"/>
          <w:lang w:eastAsia="hr-HR"/>
          <w14:ligatures w14:val="none"/>
        </w:rPr>
      </w:pPr>
      <w:r w:rsidRPr="0036054B">
        <w:rPr>
          <w:rFonts w:eastAsia="Times New Roman" w:cs="Times New Roman"/>
          <w:bCs/>
          <w:color w:val="000000" w:themeColor="text1"/>
          <w:lang w:eastAsia="hr-HR"/>
          <w14:ligatures w14:val="none"/>
        </w:rPr>
        <w:tab/>
        <w:t>Usvaja se izvješće o posebno skupim lijekovima za lijek esketamin, sprej za nos, 28 mg, zaštićenog imena Spravato izneseno na 43. sjednici Upravnog vijeća održanoj 29. travnja 2025.godine.</w:t>
      </w:r>
    </w:p>
    <w:p w14:paraId="64114776" w14:textId="77777777" w:rsidR="0036054B" w:rsidRPr="0036054B" w:rsidRDefault="0036054B" w:rsidP="0036054B">
      <w:pPr>
        <w:contextualSpacing/>
        <w:jc w:val="both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05EF7667" w14:textId="77777777" w:rsidR="0036054B" w:rsidRDefault="0036054B" w:rsidP="0036054B">
      <w:pPr>
        <w:contextualSpacing/>
        <w:jc w:val="both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78D703E6" w14:textId="77777777" w:rsidR="0036054B" w:rsidRDefault="0036054B" w:rsidP="0036054B">
      <w:pPr>
        <w:contextualSpacing/>
        <w:jc w:val="both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60C46989" w14:textId="77777777" w:rsidR="0036054B" w:rsidRPr="0036054B" w:rsidRDefault="0036054B" w:rsidP="0036054B">
      <w:pPr>
        <w:contextualSpacing/>
        <w:jc w:val="both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4E9DFC8C" w14:textId="77777777" w:rsidR="0036054B" w:rsidRPr="0036054B" w:rsidRDefault="0036054B" w:rsidP="0036054B">
      <w:pPr>
        <w:contextualSpacing/>
        <w:jc w:val="both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  <w:r w:rsidRPr="0036054B">
        <w:rPr>
          <w:rFonts w:eastAsia="Times New Roman" w:cs="Times New Roman"/>
          <w:b/>
          <w:color w:val="000000" w:themeColor="text1"/>
          <w:lang w:eastAsia="hr-HR"/>
          <w14:ligatures w14:val="none"/>
        </w:rPr>
        <w:lastRenderedPageBreak/>
        <w:t>Ad 8) Zahtjev za odobravanje zapošljavanja</w:t>
      </w:r>
    </w:p>
    <w:p w14:paraId="1DEE6A5E" w14:textId="77777777" w:rsidR="0036054B" w:rsidRPr="0036054B" w:rsidRDefault="0036054B" w:rsidP="0036054B">
      <w:pPr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7D614970" w14:textId="68100A83" w:rsidR="0036054B" w:rsidRPr="0036054B" w:rsidRDefault="0036054B" w:rsidP="0036054B">
      <w:pPr>
        <w:jc w:val="center"/>
        <w:rPr>
          <w:rFonts w:eastAsia="Batang" w:cs="Comic Sans MS"/>
          <w:bCs/>
          <w:color w:val="000000" w:themeColor="text1"/>
          <w:lang w:eastAsia="ko-KR"/>
          <w14:ligatures w14:val="none"/>
        </w:rPr>
      </w:pPr>
      <w:r w:rsidRPr="0036054B">
        <w:rPr>
          <w:rFonts w:eastAsia="Batang" w:cs="Comic Sans MS"/>
          <w:bCs/>
          <w:color w:val="000000" w:themeColor="text1"/>
          <w:lang w:eastAsia="ko-KR"/>
          <w14:ligatures w14:val="none"/>
        </w:rPr>
        <w:t>ODLUKA</w:t>
      </w:r>
    </w:p>
    <w:p w14:paraId="184B47C0" w14:textId="77777777" w:rsidR="0036054B" w:rsidRPr="0036054B" w:rsidRDefault="0036054B" w:rsidP="003605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Cs/>
          <w:color w:val="000000" w:themeColor="text1"/>
          <w:lang w:eastAsia="hr-HR"/>
          <w14:ligatures w14:val="none"/>
        </w:rPr>
      </w:pPr>
    </w:p>
    <w:p w14:paraId="1B0C402F" w14:textId="77777777" w:rsidR="0036054B" w:rsidRPr="0036054B" w:rsidRDefault="0036054B" w:rsidP="0036054B">
      <w:pPr>
        <w:tabs>
          <w:tab w:val="left" w:pos="3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Cs/>
          <w:color w:val="000000" w:themeColor="text1"/>
          <w:lang w:eastAsia="hr-HR"/>
          <w14:ligatures w14:val="none"/>
        </w:rPr>
      </w:pPr>
      <w:r w:rsidRPr="0036054B">
        <w:rPr>
          <w:rFonts w:eastAsia="Times New Roman" w:cs="Times New Roman"/>
          <w:bCs/>
          <w:color w:val="000000" w:themeColor="text1"/>
          <w:lang w:eastAsia="hr-HR"/>
          <w14:ligatures w14:val="none"/>
        </w:rPr>
        <w:t>I.</w:t>
      </w:r>
    </w:p>
    <w:p w14:paraId="67409A51" w14:textId="77777777" w:rsidR="0036054B" w:rsidRPr="0036054B" w:rsidRDefault="0036054B" w:rsidP="0036054B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36054B">
        <w:rPr>
          <w:rFonts w:eastAsia="Batang" w:cs="Comic Sans MS"/>
          <w:bCs/>
          <w:color w:val="000000" w:themeColor="text1"/>
          <w:lang w:eastAsia="ko-KR"/>
        </w:rPr>
        <w:t>Odobrava se pokretanje postupka za zapošljavanje za sljedeća radna mjesta:</w:t>
      </w:r>
    </w:p>
    <w:p w14:paraId="346CF5C9" w14:textId="77777777" w:rsidR="0036054B" w:rsidRPr="0036054B" w:rsidRDefault="0036054B" w:rsidP="0036054B">
      <w:pPr>
        <w:jc w:val="both"/>
        <w:rPr>
          <w:rFonts w:eastAsia="Batang" w:cs="Comic Sans MS"/>
          <w:bCs/>
          <w:color w:val="000000" w:themeColor="text1"/>
          <w:lang w:eastAsia="ko-KR"/>
        </w:rPr>
      </w:pPr>
    </w:p>
    <w:p w14:paraId="531DEA1F" w14:textId="77777777" w:rsidR="0036054B" w:rsidRPr="0036054B" w:rsidRDefault="0036054B" w:rsidP="0036054B">
      <w:pPr>
        <w:spacing w:line="276" w:lineRule="auto"/>
        <w:ind w:left="66" w:firstLine="360"/>
        <w:jc w:val="both"/>
        <w:rPr>
          <w:rFonts w:eastAsia="Batang" w:cs="Comic Sans MS"/>
          <w:bCs/>
          <w:color w:val="000000" w:themeColor="text1"/>
          <w:u w:val="single"/>
          <w:lang w:eastAsia="ko-KR"/>
        </w:rPr>
      </w:pPr>
      <w:r w:rsidRPr="0036054B">
        <w:rPr>
          <w:rFonts w:eastAsia="Batang" w:cs="Comic Sans MS"/>
          <w:bCs/>
          <w:color w:val="000000" w:themeColor="text1"/>
          <w:u w:val="single"/>
          <w:lang w:eastAsia="ko-KR"/>
        </w:rPr>
        <w:t>Na neodređeno vrijeme</w:t>
      </w:r>
    </w:p>
    <w:p w14:paraId="3DAB99C1" w14:textId="77777777" w:rsidR="0036054B" w:rsidRPr="0036054B" w:rsidRDefault="0036054B" w:rsidP="0036054B">
      <w:pPr>
        <w:numPr>
          <w:ilvl w:val="0"/>
          <w:numId w:val="2"/>
        </w:numPr>
        <w:contextualSpacing/>
        <w:jc w:val="both"/>
        <w:rPr>
          <w:rFonts w:eastAsia="Batang" w:cs="Comic Sans MS"/>
          <w:bCs/>
          <w:color w:val="000000" w:themeColor="text1"/>
          <w:u w:val="single"/>
          <w:lang w:eastAsia="ko-KR"/>
        </w:rPr>
      </w:pPr>
      <w:r w:rsidRPr="0036054B">
        <w:rPr>
          <w:rFonts w:eastAsia="Batang" w:cs="Comic Sans MS"/>
          <w:bCs/>
          <w:color w:val="000000" w:themeColor="text1"/>
          <w:u w:val="single"/>
          <w:lang w:eastAsia="ko-KR"/>
        </w:rPr>
        <w:t>medicinska sestra/tehničar u bolnici – 1 izvršitelj</w:t>
      </w:r>
    </w:p>
    <w:p w14:paraId="7B364991" w14:textId="77777777" w:rsidR="0036054B" w:rsidRPr="0036054B" w:rsidRDefault="0036054B" w:rsidP="0036054B">
      <w:pPr>
        <w:numPr>
          <w:ilvl w:val="0"/>
          <w:numId w:val="2"/>
        </w:numPr>
        <w:spacing w:line="276" w:lineRule="auto"/>
        <w:contextualSpacing/>
        <w:rPr>
          <w:rFonts w:eastAsia="Batang" w:cs="Comic Sans MS"/>
          <w:bCs/>
          <w:color w:val="000000" w:themeColor="text1"/>
          <w:u w:val="single"/>
          <w:lang w:eastAsia="ko-KR"/>
        </w:rPr>
      </w:pPr>
      <w:r w:rsidRPr="0036054B">
        <w:rPr>
          <w:rFonts w:eastAsia="Batang" w:cs="Comic Sans MS"/>
          <w:bCs/>
          <w:color w:val="000000" w:themeColor="text1"/>
          <w:u w:val="single"/>
          <w:lang w:eastAsia="ko-KR"/>
        </w:rPr>
        <w:t xml:space="preserve">njegovatelj – 1 izvršitelj </w:t>
      </w:r>
    </w:p>
    <w:p w14:paraId="6CB13250" w14:textId="77777777" w:rsidR="0036054B" w:rsidRPr="0036054B" w:rsidRDefault="0036054B" w:rsidP="0036054B">
      <w:pPr>
        <w:spacing w:line="276" w:lineRule="auto"/>
        <w:ind w:left="708"/>
        <w:jc w:val="both"/>
        <w:rPr>
          <w:rFonts w:eastAsia="Batang" w:cs="Comic Sans MS"/>
          <w:bCs/>
          <w:color w:val="000000" w:themeColor="text1"/>
          <w:u w:val="single"/>
          <w:lang w:eastAsia="ko-KR"/>
        </w:rPr>
      </w:pPr>
    </w:p>
    <w:p w14:paraId="64E423F7" w14:textId="77777777" w:rsidR="0036054B" w:rsidRPr="0036054B" w:rsidRDefault="0036054B" w:rsidP="0036054B">
      <w:pPr>
        <w:spacing w:line="276" w:lineRule="auto"/>
        <w:ind w:left="66" w:firstLine="360"/>
        <w:jc w:val="both"/>
        <w:rPr>
          <w:rFonts w:eastAsia="Batang" w:cs="Comic Sans MS"/>
          <w:bCs/>
          <w:color w:val="000000" w:themeColor="text1"/>
          <w:u w:val="single"/>
          <w:lang w:eastAsia="ko-KR"/>
        </w:rPr>
      </w:pPr>
      <w:r w:rsidRPr="0036054B">
        <w:rPr>
          <w:rFonts w:eastAsia="Batang" w:cs="Comic Sans MS"/>
          <w:bCs/>
          <w:color w:val="000000" w:themeColor="text1"/>
          <w:u w:val="single"/>
          <w:lang w:eastAsia="ko-KR"/>
        </w:rPr>
        <w:t>Na određeno vrijeme</w:t>
      </w:r>
    </w:p>
    <w:p w14:paraId="1F44B324" w14:textId="77777777" w:rsidR="0036054B" w:rsidRPr="0036054B" w:rsidRDefault="0036054B" w:rsidP="0036054B">
      <w:pPr>
        <w:numPr>
          <w:ilvl w:val="0"/>
          <w:numId w:val="2"/>
        </w:numPr>
        <w:contextualSpacing/>
        <w:jc w:val="both"/>
        <w:rPr>
          <w:rFonts w:eastAsia="Batang" w:cs="Comic Sans MS"/>
          <w:bCs/>
          <w:color w:val="000000" w:themeColor="text1"/>
          <w:u w:val="single"/>
          <w:lang w:eastAsia="ko-KR"/>
        </w:rPr>
      </w:pPr>
      <w:r w:rsidRPr="0036054B">
        <w:rPr>
          <w:rFonts w:eastAsia="Batang" w:cs="Comic Sans MS"/>
          <w:bCs/>
          <w:color w:val="000000" w:themeColor="text1"/>
          <w:u w:val="single"/>
          <w:lang w:eastAsia="ko-KR"/>
        </w:rPr>
        <w:t>medicinska sestra/tehničar u bolnici – 1 izvršitelj</w:t>
      </w:r>
    </w:p>
    <w:p w14:paraId="299941F3" w14:textId="77777777" w:rsidR="0036054B" w:rsidRPr="0036054B" w:rsidRDefault="0036054B" w:rsidP="0036054B">
      <w:pPr>
        <w:ind w:firstLine="708"/>
        <w:jc w:val="both"/>
        <w:rPr>
          <w:rFonts w:eastAsia="Batang" w:cs="Comic Sans MS"/>
          <w:bCs/>
          <w:color w:val="000000" w:themeColor="text1"/>
          <w:lang w:eastAsia="ko-KR"/>
        </w:rPr>
      </w:pPr>
    </w:p>
    <w:p w14:paraId="7783C0E5" w14:textId="77777777" w:rsidR="0036054B" w:rsidRPr="0036054B" w:rsidRDefault="0036054B" w:rsidP="0036054B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36054B">
        <w:rPr>
          <w:rFonts w:eastAsia="Batang" w:cs="Comic Sans MS"/>
          <w:bCs/>
          <w:color w:val="000000" w:themeColor="text1"/>
          <w:lang w:eastAsia="ko-KR"/>
        </w:rPr>
        <w:t>II.</w:t>
      </w:r>
    </w:p>
    <w:p w14:paraId="5AAF9671" w14:textId="77777777" w:rsidR="0036054B" w:rsidRPr="0036054B" w:rsidRDefault="0036054B" w:rsidP="0036054B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36054B">
        <w:rPr>
          <w:rFonts w:eastAsia="Batang" w:cs="Comic Sans MS"/>
          <w:bCs/>
          <w:color w:val="000000" w:themeColor="text1"/>
          <w:lang w:eastAsia="ko-KR"/>
        </w:rPr>
        <w:t xml:space="preserve">Navedena zapošljavanja u skladu su s Pravilnikom o unutarnjem ustrojstvu Klinike za psihijatriju Vrapče. </w:t>
      </w:r>
    </w:p>
    <w:p w14:paraId="1D2B5A00" w14:textId="77777777" w:rsidR="0036054B" w:rsidRDefault="0036054B" w:rsidP="0036054B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36054B">
        <w:rPr>
          <w:rFonts w:eastAsia="Batang" w:cs="Comic Sans MS"/>
          <w:bCs/>
          <w:color w:val="000000" w:themeColor="text1"/>
          <w:lang w:eastAsia="ko-KR"/>
        </w:rPr>
        <w:t>Predložena zapošljavanja financirat će se iz Proračuna Hrvatskog zavoda za zdravstveno osiguranje.</w:t>
      </w:r>
    </w:p>
    <w:p w14:paraId="4FDFD4AD" w14:textId="77777777" w:rsidR="0036054B" w:rsidRPr="0036054B" w:rsidRDefault="0036054B" w:rsidP="0036054B">
      <w:pPr>
        <w:jc w:val="both"/>
        <w:rPr>
          <w:rFonts w:eastAsia="Batang" w:cs="Comic Sans MS"/>
          <w:bCs/>
          <w:color w:val="000000" w:themeColor="text1"/>
          <w:lang w:eastAsia="ko-KR"/>
        </w:rPr>
      </w:pPr>
    </w:p>
    <w:p w14:paraId="23286986" w14:textId="77777777" w:rsidR="0036054B" w:rsidRPr="0036054B" w:rsidRDefault="0036054B" w:rsidP="0036054B">
      <w:pPr>
        <w:jc w:val="center"/>
        <w:rPr>
          <w:rFonts w:eastAsia="Batang" w:cs="Comic Sans MS"/>
          <w:bCs/>
          <w:color w:val="000000" w:themeColor="text1"/>
          <w:lang w:eastAsia="ko-KR"/>
        </w:rPr>
      </w:pPr>
      <w:r w:rsidRPr="0036054B">
        <w:rPr>
          <w:rFonts w:eastAsia="Batang" w:cs="Comic Sans MS"/>
          <w:bCs/>
          <w:color w:val="000000" w:themeColor="text1"/>
          <w:lang w:eastAsia="ko-KR"/>
        </w:rPr>
        <w:t>III.</w:t>
      </w:r>
    </w:p>
    <w:p w14:paraId="1E57A1C3" w14:textId="77777777" w:rsidR="0036054B" w:rsidRPr="0036054B" w:rsidRDefault="0036054B" w:rsidP="0036054B">
      <w:pPr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36054B">
        <w:rPr>
          <w:rFonts w:eastAsia="Batang" w:cs="Comic Sans MS"/>
          <w:bCs/>
          <w:color w:val="000000" w:themeColor="text1"/>
          <w:lang w:eastAsia="ko-KR"/>
        </w:rPr>
        <w:t>Ova Odluka dostavit će se Ministarstvu zdravstva radi ishođenja suglasnosti.</w:t>
      </w:r>
    </w:p>
    <w:p w14:paraId="22E571EF" w14:textId="77777777" w:rsidR="0036054B" w:rsidRPr="0036054B" w:rsidRDefault="0036054B" w:rsidP="003605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5750AB39" w14:textId="77777777" w:rsidR="0036054B" w:rsidRPr="0036054B" w:rsidRDefault="0036054B" w:rsidP="003605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4CC59BE6" w14:textId="77777777" w:rsidR="0036054B" w:rsidRPr="0036054B" w:rsidRDefault="0036054B" w:rsidP="003605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36054B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9) </w:t>
      </w:r>
      <w:r w:rsidRPr="0036054B">
        <w:rPr>
          <w:rFonts w:eastAsia="Times New Roman" w:cs="Times New Roman"/>
          <w:b/>
          <w:lang w:eastAsia="hr-HR"/>
        </w:rPr>
        <w:t>Izvještaj o pregledu statusa medicinske opreme</w:t>
      </w:r>
    </w:p>
    <w:p w14:paraId="53FA9980" w14:textId="77777777" w:rsidR="0036054B" w:rsidRPr="0036054B" w:rsidRDefault="0036054B" w:rsidP="003605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</w:p>
    <w:p w14:paraId="4F12931E" w14:textId="5D0D8628" w:rsidR="0036054B" w:rsidRPr="0036054B" w:rsidRDefault="0036054B" w:rsidP="0036054B">
      <w:pPr>
        <w:ind w:firstLine="709"/>
        <w:jc w:val="center"/>
        <w:rPr>
          <w:bCs/>
        </w:rPr>
      </w:pPr>
      <w:r w:rsidRPr="0036054B">
        <w:rPr>
          <w:bCs/>
        </w:rPr>
        <w:t>ODLUKA</w:t>
      </w:r>
    </w:p>
    <w:p w14:paraId="16A2B3E7" w14:textId="77777777" w:rsidR="0036054B" w:rsidRPr="0036054B" w:rsidRDefault="0036054B" w:rsidP="0036054B">
      <w:pPr>
        <w:ind w:firstLine="709"/>
        <w:jc w:val="both"/>
        <w:rPr>
          <w:bCs/>
        </w:rPr>
      </w:pPr>
    </w:p>
    <w:p w14:paraId="7ADC5BC3" w14:textId="77777777" w:rsidR="0036054B" w:rsidRPr="0036054B" w:rsidRDefault="0036054B" w:rsidP="0036054B">
      <w:pPr>
        <w:ind w:left="90" w:firstLine="618"/>
        <w:contextualSpacing/>
        <w:jc w:val="both"/>
        <w:rPr>
          <w:bCs/>
        </w:rPr>
      </w:pPr>
      <w:r w:rsidRPr="0036054B">
        <w:rPr>
          <w:bCs/>
        </w:rPr>
        <w:t>Usvaja se Izvještaj o pregledu statusa medicinske opreme za razdoblje I-III 2025. godine, kao i pripadajuće tablice.</w:t>
      </w:r>
    </w:p>
    <w:p w14:paraId="72B9468A" w14:textId="77777777" w:rsidR="0036054B" w:rsidRPr="0036054B" w:rsidRDefault="0036054B" w:rsidP="0036054B">
      <w:pPr>
        <w:ind w:left="90"/>
        <w:contextualSpacing/>
        <w:jc w:val="both"/>
        <w:rPr>
          <w:b/>
          <w:bCs/>
        </w:rPr>
      </w:pPr>
    </w:p>
    <w:p w14:paraId="51767364" w14:textId="77777777" w:rsidR="0036054B" w:rsidRPr="0036054B" w:rsidRDefault="0036054B" w:rsidP="0036054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Batang" w:cs="Comic Sans MS"/>
          <w:color w:val="000000" w:themeColor="text1"/>
          <w:lang w:eastAsia="hr-HR"/>
          <w14:ligatures w14:val="none"/>
        </w:rPr>
      </w:pPr>
    </w:p>
    <w:p w14:paraId="4835A8A2" w14:textId="77777777" w:rsidR="0036054B" w:rsidRPr="0036054B" w:rsidRDefault="0036054B" w:rsidP="003605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  <w:r w:rsidRPr="0036054B">
        <w:rPr>
          <w:rFonts w:eastAsia="Times New Roman" w:cs="Times New Roman"/>
          <w:b/>
          <w:color w:val="000000" w:themeColor="text1"/>
          <w:lang w:eastAsia="hr-HR"/>
          <w14:ligatures w14:val="none"/>
        </w:rPr>
        <w:t>Ad 10) Dogovor datuma sljedeće sjednice</w:t>
      </w:r>
    </w:p>
    <w:p w14:paraId="4D931881" w14:textId="77777777" w:rsidR="0036054B" w:rsidRPr="0036054B" w:rsidRDefault="0036054B" w:rsidP="0036054B">
      <w:pPr>
        <w:jc w:val="both"/>
        <w:rPr>
          <w:rFonts w:eastAsia="Batang" w:cs="Comic Sans MS"/>
          <w:color w:val="000000" w:themeColor="text1"/>
          <w:lang w:eastAsia="ko-KR"/>
          <w14:ligatures w14:val="none"/>
        </w:rPr>
      </w:pPr>
    </w:p>
    <w:p w14:paraId="1F1FFBE9" w14:textId="77777777" w:rsidR="0036054B" w:rsidRPr="0036054B" w:rsidRDefault="0036054B" w:rsidP="0036054B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36054B">
        <w:rPr>
          <w:rFonts w:eastAsia="Times New Roman" w:cs="Times New Roman"/>
          <w:color w:val="000000" w:themeColor="text1"/>
          <w:lang w:eastAsia="hr-HR"/>
          <w14:ligatures w14:val="none"/>
        </w:rPr>
        <w:t>Sljedeća sjednica Upravnog vijeća zakazana je za 27. svibnja 2025. godine s početkom u 14,30 sati.</w:t>
      </w:r>
    </w:p>
    <w:p w14:paraId="290FD477" w14:textId="77777777" w:rsidR="0036054B" w:rsidRPr="0036054B" w:rsidRDefault="0036054B" w:rsidP="0036054B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5F56A342" w14:textId="77777777" w:rsidR="0036054B" w:rsidRPr="0036054B" w:rsidRDefault="0036054B" w:rsidP="0036054B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19C20680" w14:textId="77777777" w:rsidR="0036054B" w:rsidRPr="0036054B" w:rsidRDefault="0036054B" w:rsidP="0036054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36054B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11) </w:t>
      </w:r>
      <w:r w:rsidRPr="0036054B">
        <w:rPr>
          <w:rFonts w:eastAsia="Times New Roman" w:cs="Times New Roman"/>
          <w:b/>
          <w:color w:val="000000" w:themeColor="text1"/>
          <w14:ligatures w14:val="none"/>
        </w:rPr>
        <w:t>Razno</w:t>
      </w:r>
    </w:p>
    <w:p w14:paraId="43802914" w14:textId="77777777" w:rsidR="0036054B" w:rsidRPr="0036054B" w:rsidRDefault="0036054B" w:rsidP="0036054B">
      <w:pPr>
        <w:suppressAutoHyphens/>
        <w:jc w:val="both"/>
        <w:rPr>
          <w:rFonts w:eastAsia="Times New Roman" w:cs="Times New Roman"/>
          <w:color w:val="000000" w:themeColor="text1"/>
          <w14:ligatures w14:val="none"/>
        </w:rPr>
      </w:pPr>
    </w:p>
    <w:p w14:paraId="26B4B02B" w14:textId="77777777" w:rsidR="0036054B" w:rsidRPr="0036054B" w:rsidRDefault="0036054B" w:rsidP="0036054B">
      <w:pPr>
        <w:suppressAutoHyphens/>
        <w:jc w:val="both"/>
        <w:rPr>
          <w:rFonts w:eastAsia="Times New Roman" w:cs="Times New Roman"/>
          <w:color w:val="000000" w:themeColor="text1"/>
          <w14:ligatures w14:val="none"/>
        </w:rPr>
      </w:pPr>
      <w:r w:rsidRPr="0036054B">
        <w:rPr>
          <w:rFonts w:eastAsia="Times New Roman" w:cs="Times New Roman"/>
          <w:color w:val="000000" w:themeColor="text1"/>
          <w14:ligatures w14:val="none"/>
        </w:rPr>
        <w:tab/>
        <w:t xml:space="preserve">Član Upravnog vijeća </w:t>
      </w:r>
      <w:r w:rsidRPr="0036054B">
        <w:rPr>
          <w:rFonts w:eastAsia="Batang" w:cs="Comic Sans MS"/>
          <w:color w:val="000000" w:themeColor="text1"/>
          <w:lang w:eastAsia="hr-HR"/>
          <w14:ligatures w14:val="none"/>
        </w:rPr>
        <w:t>mr. sc. Hrvoje Pezo, dr. med. dent. zatražio je da se, zbog povećanog broja prekovremenih sati, kontinuirano prati opravdanost prekovremenog rada te da se sati prekovremenog rada uspoređuju s proteklim razdobljima.</w:t>
      </w:r>
    </w:p>
    <w:p w14:paraId="7CD73B88" w14:textId="77777777" w:rsidR="0036054B" w:rsidRPr="0036054B" w:rsidRDefault="0036054B" w:rsidP="0036054B">
      <w:pPr>
        <w:suppressAutoHyphens/>
        <w:jc w:val="both"/>
        <w:rPr>
          <w:rFonts w:eastAsia="Times New Roman" w:cs="Times New Roman"/>
          <w:color w:val="000000" w:themeColor="text1"/>
          <w14:ligatures w14:val="none"/>
        </w:rPr>
      </w:pPr>
    </w:p>
    <w:p w14:paraId="6813CF68" w14:textId="77777777" w:rsidR="0036054B" w:rsidRPr="0036054B" w:rsidRDefault="0036054B" w:rsidP="0036054B">
      <w:pPr>
        <w:suppressAutoHyphens/>
        <w:jc w:val="both"/>
        <w:rPr>
          <w:rFonts w:eastAsia="Times New Roman" w:cs="Times New Roman"/>
          <w:color w:val="000000" w:themeColor="text1"/>
          <w14:ligatures w14:val="none"/>
        </w:rPr>
      </w:pPr>
    </w:p>
    <w:p w14:paraId="1856AFCB" w14:textId="77777777" w:rsidR="0036054B" w:rsidRPr="0036054B" w:rsidRDefault="0036054B" w:rsidP="0036054B"/>
    <w:p w14:paraId="1EE2AEDA" w14:textId="77777777" w:rsidR="00DD5731" w:rsidRDefault="00DD5731"/>
    <w:sectPr w:rsidR="00DD5731" w:rsidSect="0036054B">
      <w:footerReference w:type="default" r:id="rId8"/>
      <w:pgSz w:w="11906" w:h="16838"/>
      <w:pgMar w:top="1135" w:right="1133" w:bottom="1276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1325" w14:textId="77777777" w:rsidR="00287A1E" w:rsidRDefault="00287A1E">
      <w:r>
        <w:separator/>
      </w:r>
    </w:p>
  </w:endnote>
  <w:endnote w:type="continuationSeparator" w:id="0">
    <w:p w14:paraId="21548EF7" w14:textId="77777777" w:rsidR="00287A1E" w:rsidRDefault="0028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EB5A" w14:textId="77777777" w:rsidR="0036054B" w:rsidRDefault="0036054B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  <w:p w14:paraId="1EABBEC1" w14:textId="77777777" w:rsidR="0036054B" w:rsidRDefault="003605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6AC5" w14:textId="77777777" w:rsidR="00287A1E" w:rsidRDefault="00287A1E">
      <w:r>
        <w:separator/>
      </w:r>
    </w:p>
  </w:footnote>
  <w:footnote w:type="continuationSeparator" w:id="0">
    <w:p w14:paraId="05135727" w14:textId="77777777" w:rsidR="00287A1E" w:rsidRDefault="00287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48F1"/>
    <w:multiLevelType w:val="hybridMultilevel"/>
    <w:tmpl w:val="162C01EA"/>
    <w:lvl w:ilvl="0" w:tplc="078831A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0365B"/>
    <w:multiLevelType w:val="hybridMultilevel"/>
    <w:tmpl w:val="75801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218CE"/>
    <w:multiLevelType w:val="hybridMultilevel"/>
    <w:tmpl w:val="7DB06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51724"/>
    <w:multiLevelType w:val="singleLevel"/>
    <w:tmpl w:val="AE6AB07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551B4648"/>
    <w:multiLevelType w:val="hybridMultilevel"/>
    <w:tmpl w:val="D66693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B5534"/>
    <w:multiLevelType w:val="multilevel"/>
    <w:tmpl w:val="DA7414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6686B4D"/>
    <w:multiLevelType w:val="hybridMultilevel"/>
    <w:tmpl w:val="4DC63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15CDE"/>
    <w:multiLevelType w:val="hybridMultilevel"/>
    <w:tmpl w:val="DC6CD0BE"/>
    <w:lvl w:ilvl="0" w:tplc="9364DE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273567">
    <w:abstractNumId w:val="5"/>
  </w:num>
  <w:num w:numId="2" w16cid:durableId="2092967099">
    <w:abstractNumId w:val="0"/>
  </w:num>
  <w:num w:numId="3" w16cid:durableId="2042439912">
    <w:abstractNumId w:val="4"/>
  </w:num>
  <w:num w:numId="4" w16cid:durableId="76367150">
    <w:abstractNumId w:val="3"/>
  </w:num>
  <w:num w:numId="5" w16cid:durableId="576943660">
    <w:abstractNumId w:val="7"/>
  </w:num>
  <w:num w:numId="6" w16cid:durableId="530342376">
    <w:abstractNumId w:val="6"/>
  </w:num>
  <w:num w:numId="7" w16cid:durableId="1326082856">
    <w:abstractNumId w:val="1"/>
  </w:num>
  <w:num w:numId="8" w16cid:durableId="1374648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4B"/>
    <w:rsid w:val="00184E8B"/>
    <w:rsid w:val="001A5516"/>
    <w:rsid w:val="00272A02"/>
    <w:rsid w:val="00287A1E"/>
    <w:rsid w:val="0036054B"/>
    <w:rsid w:val="005F1A80"/>
    <w:rsid w:val="00643A14"/>
    <w:rsid w:val="008A5699"/>
    <w:rsid w:val="00DD5731"/>
    <w:rsid w:val="00E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36D4"/>
  <w15:chartTrackingRefBased/>
  <w15:docId w15:val="{3F4A180A-F670-4529-8D21-D7DB8E10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60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0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05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05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05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054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054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054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054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0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0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054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054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054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05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05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05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054B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05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054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05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05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05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05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054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0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054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054B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semiHidden/>
    <w:unhideWhenUsed/>
    <w:rsid w:val="0036054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60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Jasna Bolic</cp:lastModifiedBy>
  <cp:revision>2</cp:revision>
  <dcterms:created xsi:type="dcterms:W3CDTF">2025-09-25T07:44:00Z</dcterms:created>
  <dcterms:modified xsi:type="dcterms:W3CDTF">2025-10-27T10:13:00Z</dcterms:modified>
</cp:coreProperties>
</file>