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360FA" w14:textId="208FDDB1" w:rsidR="006A0527" w:rsidRPr="006A0527" w:rsidRDefault="006A0527" w:rsidP="006A0527">
      <w:pPr>
        <w:jc w:val="both"/>
        <w:rPr>
          <w:rFonts w:eastAsia="Times New Roman" w:cs="Times New Roman"/>
          <w:b/>
          <w:color w:val="000000" w:themeColor="text1"/>
          <w:sz w:val="26"/>
          <w:szCs w:val="26"/>
          <w:lang w:eastAsia="hr-HR"/>
          <w14:ligatures w14:val="none"/>
        </w:rPr>
      </w:pPr>
      <w:r w:rsidRPr="006A0527">
        <w:rPr>
          <w:rFonts w:eastAsia="Times New Roman" w:cs="Times New Roman"/>
          <w:b/>
          <w:color w:val="000000" w:themeColor="text1"/>
          <w:sz w:val="26"/>
          <w:szCs w:val="26"/>
          <w:lang w:eastAsia="hr-HR"/>
          <w14:ligatures w14:val="none"/>
        </w:rPr>
        <w:t>3. sjednic</w:t>
      </w:r>
      <w:r w:rsidRPr="006A0527">
        <w:rPr>
          <w:rFonts w:eastAsia="Times New Roman" w:cs="Times New Roman"/>
          <w:b/>
          <w:color w:val="000000" w:themeColor="text1"/>
          <w:sz w:val="26"/>
          <w:szCs w:val="26"/>
          <w:lang w:eastAsia="hr-HR"/>
          <w14:ligatures w14:val="none"/>
        </w:rPr>
        <w:t>a</w:t>
      </w:r>
      <w:r w:rsidRPr="006A0527">
        <w:rPr>
          <w:rFonts w:eastAsia="Times New Roman" w:cs="Times New Roman"/>
          <w:b/>
          <w:color w:val="000000" w:themeColor="text1"/>
          <w:sz w:val="26"/>
          <w:szCs w:val="26"/>
          <w:lang w:eastAsia="hr-HR"/>
          <w14:ligatures w14:val="none"/>
        </w:rPr>
        <w:t xml:space="preserve"> Upravnog vijeća Klinike za psihijatriju Vrapče</w:t>
      </w:r>
      <w:r w:rsidRPr="006A0527">
        <w:rPr>
          <w:rFonts w:eastAsia="Times New Roman" w:cs="Times New Roman"/>
          <w:b/>
          <w:color w:val="000000" w:themeColor="text1"/>
          <w:sz w:val="26"/>
          <w:szCs w:val="26"/>
          <w:lang w:eastAsia="hr-HR"/>
          <w14:ligatures w14:val="none"/>
        </w:rPr>
        <w:t xml:space="preserve"> </w:t>
      </w:r>
      <w:r w:rsidRPr="006A0527">
        <w:rPr>
          <w:rFonts w:eastAsia="Times New Roman" w:cs="Times New Roman"/>
          <w:b/>
          <w:color w:val="000000" w:themeColor="text1"/>
          <w:sz w:val="26"/>
          <w:szCs w:val="26"/>
          <w:lang w:eastAsia="hr-HR"/>
          <w14:ligatures w14:val="none"/>
        </w:rPr>
        <w:t>održana 30. siječnja 2026. godine.</w:t>
      </w:r>
    </w:p>
    <w:p w14:paraId="488C450A" w14:textId="77777777" w:rsidR="006A0527" w:rsidRPr="006A0527" w:rsidRDefault="006A0527" w:rsidP="006A0527">
      <w:pPr>
        <w:jc w:val="both"/>
        <w:rPr>
          <w:rFonts w:eastAsia="Times New Roman" w:cs="Times New Roman"/>
          <w:color w:val="000000" w:themeColor="text1"/>
          <w:lang w:eastAsia="hr-HR"/>
          <w14:ligatures w14:val="none"/>
        </w:rPr>
      </w:pPr>
    </w:p>
    <w:p w14:paraId="2D3E4B8A" w14:textId="77777777" w:rsidR="006A0527" w:rsidRPr="006A0527" w:rsidRDefault="006A0527" w:rsidP="006A0527">
      <w:pPr>
        <w:suppressAutoHyphens/>
        <w:jc w:val="both"/>
        <w:textAlignment w:val="baseline"/>
        <w:rPr>
          <w:rFonts w:eastAsia="Times New Roman" w:cs="Times New Roman"/>
          <w:b/>
          <w:bCs/>
          <w:color w:val="000000" w:themeColor="text1"/>
          <w:lang w:eastAsia="hr-HR"/>
          <w14:ligatures w14:val="none"/>
        </w:rPr>
      </w:pPr>
    </w:p>
    <w:p w14:paraId="49E4C9F8" w14:textId="77777777" w:rsidR="006A0527" w:rsidRPr="006A0527" w:rsidRDefault="006A0527" w:rsidP="006A0527">
      <w:pPr>
        <w:suppressAutoHyphens/>
        <w:jc w:val="both"/>
        <w:textAlignment w:val="baseline"/>
        <w:rPr>
          <w:rFonts w:eastAsia="Times New Roman" w:cs="Times New Roman"/>
          <w:b/>
          <w:bCs/>
          <w:color w:val="000000" w:themeColor="text1"/>
          <w:lang w:eastAsia="hr-HR"/>
          <w14:ligatures w14:val="none"/>
        </w:rPr>
      </w:pPr>
      <w:r w:rsidRPr="006A0527">
        <w:rPr>
          <w:rFonts w:eastAsia="Times New Roman" w:cs="Times New Roman"/>
          <w:b/>
          <w:bCs/>
          <w:color w:val="000000" w:themeColor="text1"/>
          <w:lang w:eastAsia="hr-HR"/>
          <w14:ligatures w14:val="none"/>
        </w:rPr>
        <w:t xml:space="preserve">Ad 1) Prihvaćanje zapisnika Upravnog vijeća sa 2. sjednice održane 22. prosinca 2025. godine </w:t>
      </w:r>
    </w:p>
    <w:p w14:paraId="69250AF4" w14:textId="77777777" w:rsidR="006A0527" w:rsidRPr="006A0527" w:rsidRDefault="006A0527" w:rsidP="006A0527">
      <w:pPr>
        <w:suppressAutoHyphens/>
        <w:jc w:val="both"/>
        <w:textAlignment w:val="baseline"/>
        <w:rPr>
          <w:rFonts w:eastAsia="Times New Roman" w:cs="Times New Roman"/>
          <w:b/>
          <w:bCs/>
          <w:color w:val="000000" w:themeColor="text1"/>
          <w:lang w:eastAsia="hr-HR"/>
          <w14:ligatures w14:val="none"/>
        </w:rPr>
      </w:pPr>
    </w:p>
    <w:p w14:paraId="4D222701" w14:textId="77777777" w:rsidR="006A0527" w:rsidRPr="006A0527" w:rsidRDefault="006A0527" w:rsidP="006A0527">
      <w:pPr>
        <w:suppressAutoHyphens/>
        <w:jc w:val="both"/>
        <w:textAlignment w:val="baseline"/>
        <w:rPr>
          <w:rFonts w:eastAsia="Times New Roman" w:cs="Times New Roman"/>
          <w:color w:val="000000" w:themeColor="text1"/>
          <w:lang w:eastAsia="hr-HR"/>
          <w14:ligatures w14:val="none"/>
        </w:rPr>
      </w:pPr>
      <w:r w:rsidRPr="006A0527">
        <w:rPr>
          <w:rFonts w:eastAsia="Times New Roman" w:cs="Times New Roman"/>
          <w:color w:val="000000" w:themeColor="text1"/>
          <w:lang w:eastAsia="hr-HR"/>
          <w14:ligatures w14:val="none"/>
        </w:rPr>
        <w:tab/>
        <w:t>Prihvaćen je zapisnik sa 2. sjednice Upravnog vijeća održane 22. prosinca 2025. godine.</w:t>
      </w:r>
    </w:p>
    <w:p w14:paraId="323F2E93" w14:textId="77777777" w:rsidR="006A0527" w:rsidRPr="006A0527" w:rsidRDefault="006A0527" w:rsidP="006A0527">
      <w:pPr>
        <w:suppressAutoHyphens/>
        <w:jc w:val="both"/>
        <w:textAlignment w:val="baseline"/>
        <w:rPr>
          <w:rFonts w:eastAsia="Times New Roman" w:cs="Times New Roman"/>
          <w:color w:val="000000" w:themeColor="text1"/>
          <w:lang w:eastAsia="hr-HR"/>
          <w14:ligatures w14:val="none"/>
        </w:rPr>
      </w:pPr>
    </w:p>
    <w:p w14:paraId="0E7F79C9" w14:textId="77777777" w:rsidR="006A0527" w:rsidRPr="006A0527" w:rsidRDefault="006A0527" w:rsidP="006A0527">
      <w:pPr>
        <w:tabs>
          <w:tab w:val="left" w:pos="360"/>
        </w:tabs>
        <w:overflowPunct w:val="0"/>
        <w:autoSpaceDE w:val="0"/>
        <w:autoSpaceDN w:val="0"/>
        <w:adjustRightInd w:val="0"/>
        <w:jc w:val="both"/>
        <w:textAlignment w:val="baseline"/>
        <w:rPr>
          <w:rFonts w:eastAsia="Times New Roman" w:cs="Times New Roman"/>
          <w:b/>
          <w:bCs/>
          <w:lang w:eastAsia="hr-HR"/>
        </w:rPr>
      </w:pPr>
      <w:r w:rsidRPr="006A0527">
        <w:rPr>
          <w:rFonts w:eastAsia="Times New Roman" w:cs="Times New Roman"/>
          <w:b/>
          <w:bCs/>
          <w:color w:val="000000" w:themeColor="text1"/>
          <w14:ligatures w14:val="none"/>
        </w:rPr>
        <w:t xml:space="preserve">Ad 2) </w:t>
      </w:r>
      <w:r w:rsidRPr="006A0527">
        <w:rPr>
          <w:rFonts w:eastAsia="Times New Roman" w:cs="Times New Roman"/>
          <w:b/>
          <w:bCs/>
          <w:lang w:eastAsia="hr-HR"/>
        </w:rPr>
        <w:t xml:space="preserve">Informacija o provedenoj inventuri dugotrajne imovine, sitnog inventara i stanja potraživanja te </w:t>
      </w:r>
    </w:p>
    <w:p w14:paraId="4B6FCCBD" w14:textId="77777777" w:rsidR="006A0527" w:rsidRPr="006A0527" w:rsidRDefault="006A0527" w:rsidP="006A0527">
      <w:pPr>
        <w:tabs>
          <w:tab w:val="left" w:pos="360"/>
        </w:tabs>
        <w:overflowPunct w:val="0"/>
        <w:autoSpaceDE w:val="0"/>
        <w:autoSpaceDN w:val="0"/>
        <w:adjustRightInd w:val="0"/>
        <w:jc w:val="both"/>
        <w:textAlignment w:val="baseline"/>
        <w:rPr>
          <w:rFonts w:eastAsia="Times New Roman" w:cs="Times New Roman"/>
          <w:b/>
          <w:bCs/>
          <w:lang w:eastAsia="hr-HR"/>
        </w:rPr>
      </w:pPr>
      <w:r w:rsidRPr="006A0527">
        <w:rPr>
          <w:rFonts w:eastAsia="Times New Roman" w:cs="Times New Roman"/>
          <w:b/>
          <w:bCs/>
          <w:lang w:eastAsia="hr-HR"/>
        </w:rPr>
        <w:t xml:space="preserve">         obveza na dan 31. prosinca 2025. godine</w:t>
      </w:r>
    </w:p>
    <w:p w14:paraId="1B0E5BC2" w14:textId="77777777" w:rsidR="006A0527" w:rsidRPr="006A0527" w:rsidRDefault="006A0527" w:rsidP="006A0527">
      <w:pPr>
        <w:jc w:val="both"/>
        <w:rPr>
          <w:rFonts w:eastAsia="Times New Roman" w:cs="Times New Roman"/>
          <w:b/>
          <w:bCs/>
          <w:color w:val="000000" w:themeColor="text1"/>
          <w14:ligatures w14:val="none"/>
        </w:rPr>
      </w:pPr>
    </w:p>
    <w:p w14:paraId="32ABEB99" w14:textId="77777777" w:rsidR="006A0527" w:rsidRPr="006A0527" w:rsidRDefault="006A0527" w:rsidP="006A0527">
      <w:pPr>
        <w:jc w:val="center"/>
        <w:rPr>
          <w:rFonts w:eastAsia="Times New Roman" w:cs="Times New Roman"/>
          <w:b/>
          <w:bCs/>
          <w:color w:val="000000" w:themeColor="text1"/>
          <w14:ligatures w14:val="none"/>
        </w:rPr>
      </w:pPr>
    </w:p>
    <w:p w14:paraId="087A2959" w14:textId="77777777" w:rsidR="006A0527" w:rsidRPr="006A0527" w:rsidRDefault="006A0527" w:rsidP="006A0527">
      <w:pPr>
        <w:jc w:val="center"/>
        <w:rPr>
          <w:rFonts w:eastAsia="Times New Roman" w:cs="Times New Roman"/>
          <w:color w:val="000000" w:themeColor="text1"/>
          <w14:ligatures w14:val="none"/>
        </w:rPr>
      </w:pPr>
      <w:r w:rsidRPr="006A0527">
        <w:rPr>
          <w:rFonts w:eastAsia="Times New Roman" w:cs="Times New Roman"/>
          <w:color w:val="000000" w:themeColor="text1"/>
          <w14:ligatures w14:val="none"/>
        </w:rPr>
        <w:t>Z A K L J U Č A K</w:t>
      </w:r>
    </w:p>
    <w:p w14:paraId="5190E9DD" w14:textId="77777777" w:rsidR="006A0527" w:rsidRPr="006A0527" w:rsidRDefault="006A0527" w:rsidP="006A0527">
      <w:pPr>
        <w:jc w:val="both"/>
        <w:rPr>
          <w:rFonts w:eastAsia="Times New Roman" w:cs="Times New Roman"/>
          <w:color w:val="000000" w:themeColor="text1"/>
          <w:sz w:val="10"/>
          <w:szCs w:val="10"/>
          <w14:ligatures w14:val="none"/>
        </w:rPr>
      </w:pPr>
    </w:p>
    <w:p w14:paraId="3F689568" w14:textId="77777777" w:rsidR="006A0527" w:rsidRPr="006A0527" w:rsidRDefault="006A0527" w:rsidP="006A0527">
      <w:pPr>
        <w:jc w:val="both"/>
        <w:rPr>
          <w:rFonts w:eastAsia="Times New Roman" w:cs="Times New Roman"/>
          <w:color w:val="000000" w:themeColor="text1"/>
          <w14:ligatures w14:val="none"/>
        </w:rPr>
      </w:pPr>
      <w:r w:rsidRPr="006A0527">
        <w:rPr>
          <w:rFonts w:eastAsia="Times New Roman" w:cs="Times New Roman"/>
          <w:color w:val="000000" w:themeColor="text1"/>
          <w14:ligatures w14:val="none"/>
        </w:rPr>
        <w:t>Usvaja se informacija o provedenoj inventuri dugotrajne imovine, sitnog inventara i stanja potraživanja i obveza na dan 31. prosinca 2025. godine.</w:t>
      </w:r>
    </w:p>
    <w:p w14:paraId="2A38939E" w14:textId="77777777" w:rsidR="006A0527" w:rsidRPr="006A0527" w:rsidRDefault="006A0527" w:rsidP="006A0527">
      <w:pPr>
        <w:jc w:val="both"/>
        <w:rPr>
          <w:rFonts w:eastAsia="Times New Roman" w:cs="Times New Roman"/>
          <w:color w:val="000000" w:themeColor="text1"/>
          <w14:ligatures w14:val="none"/>
        </w:rPr>
      </w:pPr>
    </w:p>
    <w:p w14:paraId="7BA50856" w14:textId="77777777" w:rsidR="006A0527" w:rsidRPr="006A0527" w:rsidRDefault="006A0527" w:rsidP="006A0527">
      <w:pPr>
        <w:jc w:val="both"/>
        <w:rPr>
          <w:rFonts w:eastAsia="Times New Roman" w:cs="Times New Roman"/>
          <w:b/>
          <w:bCs/>
          <w:lang w:eastAsia="hr-HR"/>
        </w:rPr>
      </w:pPr>
      <w:r w:rsidRPr="006A0527">
        <w:rPr>
          <w:rFonts w:eastAsia="Times New Roman" w:cs="Times New Roman"/>
          <w:b/>
          <w:bCs/>
          <w:color w:val="000000" w:themeColor="text1"/>
          <w14:ligatures w14:val="none"/>
        </w:rPr>
        <w:t xml:space="preserve">Ad 3) </w:t>
      </w:r>
      <w:r w:rsidRPr="006A0527">
        <w:rPr>
          <w:rFonts w:eastAsia="Times New Roman" w:cs="Times New Roman"/>
          <w:b/>
          <w:bCs/>
          <w:lang w:eastAsia="hr-HR"/>
        </w:rPr>
        <w:t xml:space="preserve">Informacija o konačnom obračunu izvršenja rada i usklađenja s bolničkim zdravstvenim </w:t>
      </w:r>
    </w:p>
    <w:p w14:paraId="053DCED2" w14:textId="77777777" w:rsidR="006A0527" w:rsidRPr="006A0527" w:rsidRDefault="006A0527" w:rsidP="006A0527">
      <w:pPr>
        <w:jc w:val="both"/>
        <w:rPr>
          <w:rFonts w:eastAsia="Times New Roman" w:cs="Times New Roman"/>
          <w:b/>
          <w:bCs/>
          <w:color w:val="000000" w:themeColor="text1"/>
          <w14:ligatures w14:val="none"/>
        </w:rPr>
      </w:pPr>
      <w:r w:rsidRPr="006A0527">
        <w:rPr>
          <w:rFonts w:eastAsia="Times New Roman" w:cs="Times New Roman"/>
          <w:b/>
          <w:bCs/>
          <w:lang w:eastAsia="hr-HR"/>
        </w:rPr>
        <w:t xml:space="preserve">          ustanovama</w:t>
      </w:r>
    </w:p>
    <w:p w14:paraId="2F340045" w14:textId="77777777" w:rsidR="006A0527" w:rsidRPr="006A0527" w:rsidRDefault="006A0527" w:rsidP="006A0527">
      <w:pPr>
        <w:jc w:val="both"/>
        <w:rPr>
          <w:rFonts w:eastAsia="Times New Roman" w:cs="Times New Roman"/>
          <w:b/>
          <w:bCs/>
          <w:color w:val="000000" w:themeColor="text1"/>
          <w14:ligatures w14:val="none"/>
        </w:rPr>
      </w:pPr>
    </w:p>
    <w:p w14:paraId="286D22A5" w14:textId="77777777" w:rsidR="006A0527" w:rsidRPr="006A0527" w:rsidRDefault="006A0527" w:rsidP="006A0527">
      <w:pPr>
        <w:jc w:val="center"/>
        <w:rPr>
          <w:rFonts w:eastAsia="Times New Roman" w:cs="Times New Roman"/>
          <w:color w:val="000000" w:themeColor="text1"/>
          <w14:ligatures w14:val="none"/>
        </w:rPr>
      </w:pPr>
      <w:r w:rsidRPr="006A0527">
        <w:rPr>
          <w:rFonts w:eastAsia="Times New Roman" w:cs="Times New Roman"/>
          <w:color w:val="000000" w:themeColor="text1"/>
          <w14:ligatures w14:val="none"/>
        </w:rPr>
        <w:t>Z A K L J U Č A K</w:t>
      </w:r>
    </w:p>
    <w:p w14:paraId="7DD6D7AC" w14:textId="77777777" w:rsidR="006A0527" w:rsidRPr="006A0527" w:rsidRDefault="006A0527" w:rsidP="006A0527">
      <w:pPr>
        <w:jc w:val="both"/>
        <w:rPr>
          <w:rFonts w:eastAsia="Times New Roman" w:cs="Times New Roman"/>
          <w:color w:val="000000" w:themeColor="text1"/>
          <w:sz w:val="10"/>
          <w:szCs w:val="10"/>
          <w14:ligatures w14:val="none"/>
        </w:rPr>
      </w:pPr>
    </w:p>
    <w:p w14:paraId="361CE97B" w14:textId="77777777" w:rsidR="006A0527" w:rsidRPr="006A0527" w:rsidRDefault="006A0527" w:rsidP="006A0527">
      <w:pPr>
        <w:jc w:val="both"/>
        <w:rPr>
          <w:rFonts w:eastAsia="Times New Roman" w:cs="Times New Roman"/>
          <w:color w:val="000000" w:themeColor="text1"/>
          <w14:ligatures w14:val="none"/>
        </w:rPr>
      </w:pPr>
      <w:r w:rsidRPr="006A0527">
        <w:rPr>
          <w:rFonts w:eastAsia="Times New Roman" w:cs="Times New Roman"/>
          <w:color w:val="000000" w:themeColor="text1"/>
          <w14:ligatures w14:val="none"/>
        </w:rPr>
        <w:tab/>
        <w:t>Usvaja se informacija o konačnom obračunu izvršenja rada i usklađenja s bolničkim zdravstvenim ustanovama.</w:t>
      </w:r>
    </w:p>
    <w:p w14:paraId="0E35E13D" w14:textId="77777777" w:rsidR="006A0527" w:rsidRPr="006A0527" w:rsidRDefault="006A0527" w:rsidP="006A0527">
      <w:pPr>
        <w:jc w:val="both"/>
        <w:rPr>
          <w:rFonts w:eastAsia="Times New Roman" w:cs="Times New Roman"/>
          <w:b/>
          <w:bCs/>
          <w:color w:val="000000" w:themeColor="text1"/>
          <w14:ligatures w14:val="none"/>
        </w:rPr>
      </w:pPr>
    </w:p>
    <w:p w14:paraId="7E662303" w14:textId="77777777" w:rsidR="006A0527" w:rsidRPr="006A0527" w:rsidRDefault="006A0527" w:rsidP="006A0527">
      <w:pPr>
        <w:jc w:val="both"/>
        <w:rPr>
          <w:rFonts w:eastAsia="Times New Roman" w:cs="Times New Roman"/>
          <w:b/>
          <w:bCs/>
          <w14:ligatures w14:val="none"/>
        </w:rPr>
      </w:pPr>
      <w:r w:rsidRPr="006A0527">
        <w:rPr>
          <w:rFonts w:eastAsia="Times New Roman" w:cs="Times New Roman"/>
          <w:b/>
          <w:bCs/>
          <w14:ligatures w14:val="none"/>
        </w:rPr>
        <w:t xml:space="preserve">Ad 4) Izvješće financijskog poslovanja Bolnice za razdoblje od 1. siječnja do 31. prosinca 2025. god. </w:t>
      </w:r>
    </w:p>
    <w:p w14:paraId="2F5A2DF7" w14:textId="77777777" w:rsidR="006A0527" w:rsidRPr="006A0527" w:rsidRDefault="006A0527" w:rsidP="006A0527">
      <w:pPr>
        <w:jc w:val="both"/>
        <w:rPr>
          <w:rFonts w:eastAsia="Times New Roman" w:cs="Times New Roman"/>
          <w:b/>
          <w:bCs/>
          <w:color w:val="000000" w:themeColor="text1"/>
          <w14:ligatures w14:val="none"/>
        </w:rPr>
      </w:pPr>
      <w:r w:rsidRPr="006A0527">
        <w:rPr>
          <w:rFonts w:eastAsia="Times New Roman" w:cs="Times New Roman"/>
          <w:b/>
          <w:bCs/>
          <w:color w:val="000000" w:themeColor="text1"/>
          <w14:ligatures w14:val="none"/>
        </w:rPr>
        <w:t xml:space="preserve">          i za mjesec prosinac 2025. godine te analiza izvršenja programa</w:t>
      </w:r>
    </w:p>
    <w:p w14:paraId="31A22A95" w14:textId="77777777" w:rsidR="006A0527" w:rsidRPr="006A0527" w:rsidRDefault="006A0527" w:rsidP="006A0527">
      <w:pPr>
        <w:tabs>
          <w:tab w:val="left" w:pos="4410"/>
        </w:tabs>
        <w:suppressAutoHyphens/>
        <w:ind w:left="567" w:hanging="567"/>
        <w:rPr>
          <w:rFonts w:eastAsia="Times New Roman" w:cs="Times New Roman"/>
          <w:b/>
          <w:bCs/>
          <w:color w:val="000000" w:themeColor="text1"/>
          <w14:ligatures w14:val="none"/>
        </w:rPr>
      </w:pPr>
    </w:p>
    <w:p w14:paraId="4445EF08" w14:textId="77777777" w:rsidR="006A0527" w:rsidRPr="006A0527" w:rsidRDefault="006A0527" w:rsidP="006A0527">
      <w:pPr>
        <w:overflowPunct w:val="0"/>
        <w:autoSpaceDE w:val="0"/>
        <w:autoSpaceDN w:val="0"/>
        <w:adjustRightInd w:val="0"/>
        <w:jc w:val="both"/>
        <w:textAlignment w:val="baseline"/>
        <w:rPr>
          <w:rFonts w:eastAsia="Times New Roman" w:cs="Times New Roman"/>
          <w:b/>
          <w:bCs/>
          <w:color w:val="000000" w:themeColor="text1"/>
          <w:lang w:eastAsia="hr-HR"/>
          <w14:ligatures w14:val="none"/>
        </w:rPr>
      </w:pPr>
      <w:r w:rsidRPr="006A0527">
        <w:rPr>
          <w:rFonts w:eastAsia="Times New Roman" w:cs="Times New Roman"/>
          <w:b/>
          <w:bCs/>
          <w:color w:val="000000" w:themeColor="text1"/>
          <w:lang w:eastAsia="hr-HR"/>
          <w14:ligatures w14:val="none"/>
        </w:rPr>
        <w:t>I.</w:t>
      </w:r>
    </w:p>
    <w:p w14:paraId="49EFD9FA" w14:textId="77777777" w:rsidR="006A0527" w:rsidRPr="006A0527" w:rsidRDefault="006A0527" w:rsidP="006A0527">
      <w:pPr>
        <w:jc w:val="center"/>
        <w:rPr>
          <w:rFonts w:eastAsia="Calibri" w:cs="Arial Narrow"/>
          <w:lang w:eastAsia="hr-HR"/>
        </w:rPr>
      </w:pPr>
      <w:r w:rsidRPr="006A0527">
        <w:rPr>
          <w:rFonts w:eastAsia="Calibri" w:cs="Arial Narrow"/>
          <w:lang w:eastAsia="hr-HR"/>
        </w:rPr>
        <w:t>Z A K L J U Č A K</w:t>
      </w:r>
    </w:p>
    <w:p w14:paraId="118A1E05" w14:textId="77777777" w:rsidR="006A0527" w:rsidRPr="006A0527" w:rsidRDefault="006A0527" w:rsidP="006A0527">
      <w:pPr>
        <w:suppressAutoHyphens/>
        <w:jc w:val="center"/>
        <w:textAlignment w:val="baseline"/>
        <w:rPr>
          <w:rFonts w:eastAsia="Calibri" w:cs="Times New Roman"/>
          <w:color w:val="000000" w:themeColor="text1"/>
          <w:sz w:val="14"/>
          <w:szCs w:val="14"/>
          <w:lang w:eastAsia="hr-HR"/>
          <w14:ligatures w14:val="none"/>
        </w:rPr>
      </w:pPr>
    </w:p>
    <w:p w14:paraId="7AAE6341" w14:textId="77777777" w:rsidR="006A0527" w:rsidRPr="006A0527" w:rsidRDefault="006A0527" w:rsidP="006A0527">
      <w:pPr>
        <w:suppressAutoHyphens/>
        <w:ind w:firstLine="708"/>
        <w:jc w:val="both"/>
        <w:textAlignment w:val="baseline"/>
        <w:rPr>
          <w:rFonts w:eastAsia="Times New Roman" w:cs="Times New Roman"/>
          <w:color w:val="000000" w:themeColor="text1"/>
          <w:lang w:eastAsia="hr-HR"/>
          <w14:ligatures w14:val="none"/>
        </w:rPr>
      </w:pPr>
      <w:r w:rsidRPr="006A0527">
        <w:rPr>
          <w:rFonts w:eastAsia="Calibri" w:cs="Times New Roman"/>
          <w:color w:val="000000" w:themeColor="text1"/>
          <w:kern w:val="32"/>
          <w:lang w:eastAsia="hr-HR"/>
          <w14:ligatures w14:val="none"/>
        </w:rPr>
        <w:t>Usvaja se Izvješće financijskog poslovanja Bolnice za razdoblje od 1. siječnja do 30. studenog 2025. godine i za mjesec studeni 2025. godine te analiza izvršenja programa rada.</w:t>
      </w:r>
    </w:p>
    <w:p w14:paraId="0F22B2B9" w14:textId="77777777" w:rsidR="006A0527" w:rsidRPr="006A0527" w:rsidRDefault="006A0527" w:rsidP="006A0527">
      <w:pPr>
        <w:jc w:val="both"/>
        <w:rPr>
          <w:rFonts w:eastAsia="Calibri" w:cs="Times New Roman"/>
          <w:bCs/>
          <w:color w:val="000000" w:themeColor="text1"/>
          <w:kern w:val="32"/>
          <w14:ligatures w14:val="none"/>
        </w:rPr>
      </w:pPr>
    </w:p>
    <w:p w14:paraId="412F0B4B" w14:textId="77777777" w:rsidR="006A0527" w:rsidRPr="006A0527" w:rsidRDefault="006A0527" w:rsidP="006A0527">
      <w:pPr>
        <w:jc w:val="both"/>
        <w:rPr>
          <w:rFonts w:eastAsia="Calibri" w:cs="Times New Roman"/>
          <w:b/>
          <w:color w:val="000000" w:themeColor="text1"/>
          <w:kern w:val="32"/>
          <w14:ligatures w14:val="none"/>
        </w:rPr>
      </w:pPr>
      <w:r w:rsidRPr="006A0527">
        <w:rPr>
          <w:rFonts w:eastAsia="Calibri" w:cs="Times New Roman"/>
          <w:b/>
          <w:color w:val="000000" w:themeColor="text1"/>
          <w:kern w:val="32"/>
          <w14:ligatures w14:val="none"/>
        </w:rPr>
        <w:t>II.</w:t>
      </w:r>
    </w:p>
    <w:p w14:paraId="44D11CE7" w14:textId="7E3877C8" w:rsidR="006A0527" w:rsidRPr="006A0527" w:rsidRDefault="006A0527" w:rsidP="006A0527">
      <w:pPr>
        <w:jc w:val="center"/>
        <w:rPr>
          <w:rFonts w:eastAsia="Calibri" w:cs="Times New Roman"/>
          <w:bCs/>
          <w:lang w:eastAsia="hr-HR"/>
        </w:rPr>
      </w:pPr>
      <w:r w:rsidRPr="006A0527">
        <w:rPr>
          <w:rFonts w:eastAsia="Calibri" w:cs="Times New Roman"/>
          <w:bCs/>
          <w:lang w:eastAsia="hr-HR"/>
        </w:rPr>
        <w:t xml:space="preserve">O D L U K </w:t>
      </w:r>
      <w:r>
        <w:rPr>
          <w:rFonts w:eastAsia="Calibri" w:cs="Times New Roman"/>
          <w:bCs/>
          <w:lang w:eastAsia="hr-HR"/>
        </w:rPr>
        <w:t>A</w:t>
      </w:r>
    </w:p>
    <w:p w14:paraId="254EAFE6" w14:textId="77777777" w:rsidR="006A0527" w:rsidRPr="006A0527" w:rsidRDefault="006A0527" w:rsidP="006A0527">
      <w:pPr>
        <w:jc w:val="center"/>
        <w:rPr>
          <w:rFonts w:eastAsia="Calibri" w:cs="Times New Roman"/>
          <w:bCs/>
          <w:sz w:val="10"/>
          <w:szCs w:val="10"/>
          <w:lang w:eastAsia="hr-HR"/>
        </w:rPr>
      </w:pPr>
    </w:p>
    <w:p w14:paraId="56BEC632" w14:textId="77777777" w:rsidR="006A0527" w:rsidRPr="006A0527" w:rsidRDefault="006A0527" w:rsidP="006A0527">
      <w:pPr>
        <w:jc w:val="center"/>
        <w:rPr>
          <w:rFonts w:eastAsia="Calibri" w:cs="Times New Roman"/>
          <w:bCs/>
          <w:lang w:eastAsia="hr-HR"/>
        </w:rPr>
      </w:pPr>
      <w:r w:rsidRPr="006A0527">
        <w:rPr>
          <w:rFonts w:eastAsia="Calibri" w:cs="Times New Roman"/>
          <w:bCs/>
          <w:lang w:eastAsia="hr-HR"/>
        </w:rPr>
        <w:t>I.</w:t>
      </w:r>
    </w:p>
    <w:p w14:paraId="27D6BF3D" w14:textId="77777777" w:rsidR="006A0527" w:rsidRPr="006A0527" w:rsidRDefault="006A0527" w:rsidP="006A0527">
      <w:pPr>
        <w:jc w:val="both"/>
        <w:rPr>
          <w:rFonts w:eastAsia="Calibri" w:cs="Times New Roman"/>
          <w:bCs/>
          <w:lang w:eastAsia="hr-HR"/>
        </w:rPr>
      </w:pPr>
      <w:r w:rsidRPr="006A0527">
        <w:rPr>
          <w:rFonts w:eastAsia="Calibri" w:cs="Times New Roman"/>
          <w:bCs/>
          <w:lang w:eastAsia="hr-HR"/>
        </w:rPr>
        <w:tab/>
        <w:t>Usvajaju se Financijski izvještaji za razdoblje od 1. siječnja do 31. prosinca 2025. godine koji sadrže:</w:t>
      </w:r>
    </w:p>
    <w:p w14:paraId="74735801" w14:textId="77777777" w:rsidR="006A0527" w:rsidRPr="006A0527" w:rsidRDefault="006A0527" w:rsidP="006A0527">
      <w:pPr>
        <w:numPr>
          <w:ilvl w:val="0"/>
          <w:numId w:val="49"/>
        </w:numPr>
        <w:ind w:left="851"/>
        <w:jc w:val="both"/>
        <w:rPr>
          <w:rFonts w:eastAsia="Calibri" w:cs="Times New Roman"/>
          <w:bCs/>
          <w:lang w:eastAsia="hr-HR"/>
        </w:rPr>
      </w:pPr>
      <w:r w:rsidRPr="006A0527">
        <w:rPr>
          <w:rFonts w:eastAsia="Calibri" w:cs="Times New Roman"/>
          <w:bCs/>
          <w:lang w:eastAsia="hr-HR"/>
        </w:rPr>
        <w:t>Bilancu - Obrazac Bilanca,</w:t>
      </w:r>
    </w:p>
    <w:p w14:paraId="08041E32" w14:textId="77777777" w:rsidR="006A0527" w:rsidRPr="006A0527" w:rsidRDefault="006A0527" w:rsidP="006A0527">
      <w:pPr>
        <w:numPr>
          <w:ilvl w:val="0"/>
          <w:numId w:val="49"/>
        </w:numPr>
        <w:ind w:left="851"/>
        <w:jc w:val="both"/>
        <w:rPr>
          <w:rFonts w:eastAsia="Calibri" w:cs="Times New Roman"/>
          <w:bCs/>
          <w:lang w:eastAsia="hr-HR"/>
        </w:rPr>
      </w:pPr>
      <w:r w:rsidRPr="006A0527">
        <w:rPr>
          <w:rFonts w:eastAsia="Calibri" w:cs="Times New Roman"/>
          <w:bCs/>
          <w:lang w:eastAsia="hr-HR"/>
        </w:rPr>
        <w:t>Izvještaj o prihodima i rashodima, primicima i izdacima - Obrazac PR-RAS,</w:t>
      </w:r>
    </w:p>
    <w:p w14:paraId="21071325" w14:textId="77777777" w:rsidR="006A0527" w:rsidRPr="006A0527" w:rsidRDefault="006A0527" w:rsidP="006A0527">
      <w:pPr>
        <w:numPr>
          <w:ilvl w:val="0"/>
          <w:numId w:val="49"/>
        </w:numPr>
        <w:ind w:left="851"/>
        <w:jc w:val="both"/>
        <w:rPr>
          <w:rFonts w:eastAsia="Calibri" w:cs="Times New Roman"/>
          <w:bCs/>
          <w:lang w:eastAsia="hr-HR"/>
        </w:rPr>
      </w:pPr>
      <w:r w:rsidRPr="006A0527">
        <w:rPr>
          <w:rFonts w:eastAsia="Calibri" w:cs="Times New Roman"/>
          <w:bCs/>
          <w:lang w:eastAsia="hr-HR"/>
        </w:rPr>
        <w:t>Izvještaj o rashodima prema funkcijskoj klasifikaciji – Obrazac RAS-funkcijski</w:t>
      </w:r>
    </w:p>
    <w:p w14:paraId="27764803" w14:textId="77777777" w:rsidR="006A0527" w:rsidRPr="006A0527" w:rsidRDefault="006A0527" w:rsidP="006A0527">
      <w:pPr>
        <w:numPr>
          <w:ilvl w:val="0"/>
          <w:numId w:val="49"/>
        </w:numPr>
        <w:ind w:left="851"/>
        <w:jc w:val="both"/>
        <w:rPr>
          <w:rFonts w:eastAsia="Calibri" w:cs="Times New Roman"/>
          <w:bCs/>
          <w:lang w:eastAsia="hr-HR"/>
        </w:rPr>
      </w:pPr>
      <w:r w:rsidRPr="006A0527">
        <w:rPr>
          <w:rFonts w:eastAsia="Calibri" w:cs="Times New Roman"/>
          <w:bCs/>
          <w:lang w:eastAsia="hr-HR"/>
        </w:rPr>
        <w:t>Izvještaj o promjenama u vrijednosti i obujmu imovine i obveza – Obrazac P-VRIO,</w:t>
      </w:r>
    </w:p>
    <w:p w14:paraId="7FB55F32" w14:textId="77777777" w:rsidR="006A0527" w:rsidRPr="006A0527" w:rsidRDefault="006A0527" w:rsidP="006A0527">
      <w:pPr>
        <w:numPr>
          <w:ilvl w:val="0"/>
          <w:numId w:val="49"/>
        </w:numPr>
        <w:ind w:left="851"/>
        <w:jc w:val="both"/>
        <w:rPr>
          <w:rFonts w:eastAsia="Calibri" w:cs="Times New Roman"/>
          <w:bCs/>
          <w:lang w:eastAsia="hr-HR"/>
        </w:rPr>
      </w:pPr>
      <w:r w:rsidRPr="006A0527">
        <w:rPr>
          <w:rFonts w:eastAsia="Calibri" w:cs="Times New Roman"/>
          <w:bCs/>
          <w:lang w:eastAsia="hr-HR"/>
        </w:rPr>
        <w:t>Izvještaj o obvezama – Obrazac Obveze,</w:t>
      </w:r>
    </w:p>
    <w:p w14:paraId="6C1205A3" w14:textId="77777777" w:rsidR="006A0527" w:rsidRPr="006A0527" w:rsidRDefault="006A0527" w:rsidP="006A0527">
      <w:pPr>
        <w:numPr>
          <w:ilvl w:val="0"/>
          <w:numId w:val="49"/>
        </w:numPr>
        <w:ind w:left="851"/>
        <w:jc w:val="both"/>
        <w:rPr>
          <w:rFonts w:eastAsia="Calibri" w:cs="Times New Roman"/>
          <w:bCs/>
          <w:lang w:eastAsia="hr-HR"/>
        </w:rPr>
      </w:pPr>
      <w:r w:rsidRPr="006A0527">
        <w:rPr>
          <w:rFonts w:eastAsia="Calibri" w:cs="Times New Roman"/>
          <w:bCs/>
          <w:lang w:eastAsia="hr-HR"/>
        </w:rPr>
        <w:t>EU izvještaj po izvorima financiranja</w:t>
      </w:r>
    </w:p>
    <w:p w14:paraId="0A6F1D74" w14:textId="77777777" w:rsidR="006A0527" w:rsidRPr="006A0527" w:rsidRDefault="006A0527" w:rsidP="006A0527">
      <w:pPr>
        <w:numPr>
          <w:ilvl w:val="0"/>
          <w:numId w:val="49"/>
        </w:numPr>
        <w:ind w:left="851"/>
        <w:jc w:val="both"/>
        <w:rPr>
          <w:rFonts w:eastAsia="Calibri" w:cs="Times New Roman"/>
          <w:bCs/>
          <w:lang w:eastAsia="hr-HR"/>
        </w:rPr>
      </w:pPr>
      <w:r w:rsidRPr="006A0527">
        <w:rPr>
          <w:rFonts w:eastAsia="Calibri" w:cs="Times New Roman"/>
          <w:bCs/>
          <w:lang w:eastAsia="hr-HR"/>
        </w:rPr>
        <w:t>Bilješke</w:t>
      </w:r>
    </w:p>
    <w:p w14:paraId="63C99985" w14:textId="77777777" w:rsidR="006A0527" w:rsidRPr="006A0527" w:rsidRDefault="006A0527" w:rsidP="006A0527">
      <w:pPr>
        <w:ind w:left="851"/>
        <w:jc w:val="both"/>
        <w:rPr>
          <w:rFonts w:eastAsia="Calibri" w:cs="Times New Roman"/>
          <w:bCs/>
          <w:sz w:val="10"/>
          <w:szCs w:val="10"/>
          <w:lang w:eastAsia="hr-HR"/>
        </w:rPr>
      </w:pPr>
    </w:p>
    <w:p w14:paraId="48136DDD" w14:textId="77777777" w:rsidR="006A0527" w:rsidRPr="006A0527" w:rsidRDefault="006A0527" w:rsidP="006A0527">
      <w:pPr>
        <w:jc w:val="center"/>
        <w:rPr>
          <w:rFonts w:eastAsia="Calibri" w:cs="Times New Roman"/>
          <w:bCs/>
          <w:lang w:eastAsia="hr-HR"/>
        </w:rPr>
      </w:pPr>
      <w:r w:rsidRPr="006A0527">
        <w:rPr>
          <w:rFonts w:eastAsia="Calibri" w:cs="Times New Roman"/>
          <w:bCs/>
          <w:lang w:eastAsia="hr-HR"/>
        </w:rPr>
        <w:t>II.</w:t>
      </w:r>
    </w:p>
    <w:p w14:paraId="10FD76E7" w14:textId="77777777" w:rsidR="006A0527" w:rsidRPr="006A0527" w:rsidRDefault="006A0527" w:rsidP="006A0527">
      <w:pPr>
        <w:ind w:firstLine="540"/>
        <w:rPr>
          <w:rFonts w:eastAsia="Calibri" w:cs="Times New Roman"/>
          <w:bCs/>
          <w:lang w:eastAsia="hr-HR"/>
        </w:rPr>
      </w:pPr>
      <w:r w:rsidRPr="006A0527">
        <w:rPr>
          <w:rFonts w:eastAsia="Calibri" w:cs="Times New Roman"/>
          <w:bCs/>
          <w:kern w:val="32"/>
          <w:lang w:eastAsia="hr-HR"/>
        </w:rPr>
        <w:t>Utvrđuje se rezultat  poslovanja Klinike za psihijatriju Vrapče za 2025. godinu kako slijedi:</w:t>
      </w:r>
    </w:p>
    <w:p w14:paraId="66C72A99" w14:textId="77777777" w:rsidR="006A0527" w:rsidRPr="006A0527" w:rsidRDefault="006A0527" w:rsidP="006A0527">
      <w:pPr>
        <w:numPr>
          <w:ilvl w:val="0"/>
          <w:numId w:val="51"/>
        </w:numPr>
        <w:ind w:left="709"/>
        <w:jc w:val="both"/>
        <w:rPr>
          <w:rFonts w:eastAsia="Calibri" w:cs="Times New Roman"/>
          <w:bCs/>
          <w:lang w:eastAsia="hr-HR"/>
        </w:rPr>
      </w:pPr>
      <w:r w:rsidRPr="006A0527">
        <w:rPr>
          <w:rFonts w:eastAsia="Calibri" w:cs="Times New Roman"/>
          <w:bCs/>
          <w:lang w:eastAsia="hr-HR"/>
        </w:rPr>
        <w:t xml:space="preserve">Prihodi i primici su ostvareni u iznosu od                                            </w:t>
      </w:r>
      <w:r w:rsidRPr="006A0527">
        <w:rPr>
          <w:rFonts w:eastAsia="Calibri" w:cs="Times New Roman"/>
          <w:bCs/>
          <w:lang w:eastAsia="hr-HR"/>
        </w:rPr>
        <w:tab/>
        <w:t>32.801.289,21 €</w:t>
      </w:r>
    </w:p>
    <w:p w14:paraId="01BA0FA5" w14:textId="77777777" w:rsidR="006A0527" w:rsidRPr="006A0527" w:rsidRDefault="006A0527" w:rsidP="006A0527">
      <w:pPr>
        <w:numPr>
          <w:ilvl w:val="0"/>
          <w:numId w:val="51"/>
        </w:numPr>
        <w:ind w:left="709"/>
        <w:jc w:val="both"/>
        <w:rPr>
          <w:rFonts w:eastAsia="Calibri" w:cs="Times New Roman"/>
          <w:bCs/>
          <w:lang w:eastAsia="hr-HR"/>
        </w:rPr>
      </w:pPr>
      <w:r w:rsidRPr="006A0527">
        <w:rPr>
          <w:rFonts w:eastAsia="Calibri" w:cs="Times New Roman"/>
          <w:bCs/>
          <w:lang w:eastAsia="hr-HR"/>
        </w:rPr>
        <w:t xml:space="preserve">Rashodi  i izdaci su ostvareni  u iznosu od                                           </w:t>
      </w:r>
      <w:r w:rsidRPr="006A0527">
        <w:rPr>
          <w:rFonts w:eastAsia="Calibri" w:cs="Times New Roman"/>
          <w:bCs/>
          <w:lang w:eastAsia="hr-HR"/>
        </w:rPr>
        <w:tab/>
        <w:t>31.466.968,96 €</w:t>
      </w:r>
    </w:p>
    <w:p w14:paraId="59F6DB2C" w14:textId="77777777" w:rsidR="006A0527" w:rsidRPr="006A0527" w:rsidRDefault="006A0527" w:rsidP="006A0527">
      <w:pPr>
        <w:numPr>
          <w:ilvl w:val="0"/>
          <w:numId w:val="51"/>
        </w:numPr>
        <w:ind w:left="709"/>
        <w:jc w:val="both"/>
        <w:rPr>
          <w:rFonts w:eastAsia="Calibri" w:cs="Times New Roman"/>
          <w:bCs/>
          <w:lang w:eastAsia="hr-HR"/>
        </w:rPr>
      </w:pPr>
      <w:r w:rsidRPr="006A0527">
        <w:rPr>
          <w:rFonts w:eastAsia="Calibri" w:cs="Times New Roman"/>
          <w:bCs/>
          <w:lang w:eastAsia="hr-HR"/>
        </w:rPr>
        <w:t xml:space="preserve">Višak prihoda i primitaka u iznosu od                                                    </w:t>
      </w:r>
      <w:r w:rsidRPr="006A0527">
        <w:rPr>
          <w:rFonts w:eastAsia="Calibri" w:cs="Times New Roman"/>
          <w:bCs/>
          <w:lang w:eastAsia="hr-HR"/>
        </w:rPr>
        <w:tab/>
        <w:t xml:space="preserve">  1.334.320,25 €</w:t>
      </w:r>
    </w:p>
    <w:p w14:paraId="6E430398" w14:textId="77777777" w:rsidR="006A0527" w:rsidRPr="006A0527" w:rsidRDefault="006A0527" w:rsidP="006A0527">
      <w:pPr>
        <w:numPr>
          <w:ilvl w:val="0"/>
          <w:numId w:val="51"/>
        </w:numPr>
        <w:ind w:left="709"/>
        <w:jc w:val="both"/>
        <w:rPr>
          <w:rFonts w:eastAsia="Calibri" w:cs="Times New Roman"/>
          <w:bCs/>
          <w:lang w:eastAsia="hr-HR"/>
        </w:rPr>
      </w:pPr>
      <w:r w:rsidRPr="006A0527">
        <w:rPr>
          <w:rFonts w:eastAsia="Calibri" w:cs="Times New Roman"/>
          <w:bCs/>
          <w:lang w:eastAsia="hr-HR"/>
        </w:rPr>
        <w:t>Preneseni višak prihoda i primitaka u iznosu od                                          85.912,12 €</w:t>
      </w:r>
    </w:p>
    <w:p w14:paraId="1BEDE28B" w14:textId="77777777" w:rsidR="006A0527" w:rsidRPr="006A0527" w:rsidRDefault="006A0527" w:rsidP="006A0527">
      <w:pPr>
        <w:numPr>
          <w:ilvl w:val="0"/>
          <w:numId w:val="51"/>
        </w:numPr>
        <w:ind w:left="709"/>
        <w:jc w:val="both"/>
        <w:rPr>
          <w:rFonts w:eastAsia="Calibri" w:cs="Times New Roman"/>
          <w:bCs/>
          <w:lang w:eastAsia="hr-HR"/>
        </w:rPr>
      </w:pPr>
      <w:r w:rsidRPr="006A0527">
        <w:rPr>
          <w:rFonts w:eastAsia="Calibri" w:cs="Times New Roman"/>
          <w:bCs/>
          <w:lang w:eastAsia="hr-HR"/>
        </w:rPr>
        <w:t>Višak prihoda i primitaka</w:t>
      </w:r>
      <w:r w:rsidRPr="006A0527">
        <w:rPr>
          <w:rFonts w:eastAsia="Calibri" w:cs="Times New Roman"/>
          <w:bCs/>
          <w:lang w:eastAsia="hr-HR"/>
        </w:rPr>
        <w:tab/>
      </w:r>
      <w:r w:rsidRPr="006A0527">
        <w:rPr>
          <w:rFonts w:eastAsia="Calibri" w:cs="Times New Roman"/>
          <w:bCs/>
          <w:lang w:eastAsia="hr-HR"/>
        </w:rPr>
        <w:tab/>
      </w:r>
      <w:r w:rsidRPr="006A0527">
        <w:rPr>
          <w:rFonts w:eastAsia="Calibri" w:cs="Times New Roman"/>
          <w:bCs/>
          <w:lang w:eastAsia="hr-HR"/>
        </w:rPr>
        <w:tab/>
      </w:r>
      <w:r w:rsidRPr="006A0527">
        <w:rPr>
          <w:rFonts w:eastAsia="Calibri" w:cs="Times New Roman"/>
          <w:bCs/>
          <w:lang w:eastAsia="hr-HR"/>
        </w:rPr>
        <w:tab/>
      </w:r>
      <w:r w:rsidRPr="006A0527">
        <w:rPr>
          <w:rFonts w:eastAsia="Calibri" w:cs="Times New Roman"/>
          <w:bCs/>
          <w:lang w:eastAsia="hr-HR"/>
        </w:rPr>
        <w:tab/>
      </w:r>
      <w:r w:rsidRPr="006A0527">
        <w:rPr>
          <w:rFonts w:eastAsia="Calibri" w:cs="Times New Roman"/>
          <w:bCs/>
          <w:lang w:eastAsia="hr-HR"/>
        </w:rPr>
        <w:tab/>
        <w:t xml:space="preserve">  1.420.232,37 €</w:t>
      </w:r>
    </w:p>
    <w:p w14:paraId="1018BFF2" w14:textId="77777777" w:rsidR="006A0527" w:rsidRPr="006A0527" w:rsidRDefault="006A0527" w:rsidP="006A0527">
      <w:pPr>
        <w:numPr>
          <w:ilvl w:val="0"/>
          <w:numId w:val="51"/>
        </w:numPr>
        <w:overflowPunct w:val="0"/>
        <w:autoSpaceDE w:val="0"/>
        <w:autoSpaceDN w:val="0"/>
        <w:adjustRightInd w:val="0"/>
        <w:ind w:left="709"/>
        <w:jc w:val="both"/>
        <w:textAlignment w:val="baseline"/>
        <w:rPr>
          <w:rFonts w:eastAsia="Calibri" w:cs="Times New Roman"/>
          <w:bCs/>
          <w:lang w:eastAsia="hr-HR"/>
        </w:rPr>
      </w:pPr>
      <w:r w:rsidRPr="006A0527">
        <w:rPr>
          <w:rFonts w:eastAsia="Calibri" w:cs="Times New Roman"/>
          <w:bCs/>
          <w:lang w:eastAsia="hr-HR"/>
        </w:rPr>
        <w:t>Potraživanja na dan 31. prosinca 2025. godine                                           783.837,91 €</w:t>
      </w:r>
    </w:p>
    <w:p w14:paraId="20886B67" w14:textId="77777777" w:rsidR="006A0527" w:rsidRPr="006A0527" w:rsidRDefault="006A0527" w:rsidP="006A0527">
      <w:pPr>
        <w:numPr>
          <w:ilvl w:val="0"/>
          <w:numId w:val="51"/>
        </w:numPr>
        <w:ind w:left="709"/>
        <w:jc w:val="both"/>
        <w:rPr>
          <w:rFonts w:eastAsia="Calibri" w:cs="Times New Roman"/>
          <w:bCs/>
          <w:lang w:eastAsia="hr-HR"/>
        </w:rPr>
      </w:pPr>
      <w:r w:rsidRPr="006A0527">
        <w:rPr>
          <w:rFonts w:eastAsia="Calibri" w:cs="Times New Roman"/>
          <w:bCs/>
          <w:lang w:eastAsia="hr-HR"/>
        </w:rPr>
        <w:t>Obveze na dan 31. prosinca 2025. godine                                                5.586.899,23 €</w:t>
      </w:r>
    </w:p>
    <w:p w14:paraId="1C8C3D95" w14:textId="77777777" w:rsidR="006A0527" w:rsidRPr="006A0527" w:rsidRDefault="006A0527" w:rsidP="006A0527">
      <w:pPr>
        <w:contextualSpacing/>
        <w:jc w:val="both"/>
        <w:rPr>
          <w:b/>
          <w:color w:val="000000" w:themeColor="text1"/>
        </w:rPr>
      </w:pPr>
      <w:r w:rsidRPr="006A0527">
        <w:rPr>
          <w:rFonts w:eastAsia="Times New Roman" w:cs="Times New Roman"/>
          <w:b/>
          <w:color w:val="000000" w:themeColor="text1"/>
          <w:lang w:eastAsia="hr-HR"/>
          <w14:ligatures w14:val="none"/>
        </w:rPr>
        <w:lastRenderedPageBreak/>
        <w:t xml:space="preserve">Ad 5) </w:t>
      </w:r>
      <w:r w:rsidRPr="006A0527">
        <w:rPr>
          <w:b/>
          <w:color w:val="000000" w:themeColor="text1"/>
        </w:rPr>
        <w:t xml:space="preserve">Prijedlog I. izmjene Plana nabave za 2026. godinu i davanje suglasnosti za pokretanje postupka </w:t>
      </w:r>
    </w:p>
    <w:p w14:paraId="4B234F1A" w14:textId="77777777" w:rsidR="006A0527" w:rsidRPr="006A0527" w:rsidRDefault="006A0527" w:rsidP="006A0527">
      <w:pPr>
        <w:contextualSpacing/>
        <w:jc w:val="both"/>
        <w:rPr>
          <w:b/>
          <w:color w:val="000000" w:themeColor="text1"/>
        </w:rPr>
      </w:pPr>
      <w:r w:rsidRPr="006A0527">
        <w:rPr>
          <w:b/>
          <w:color w:val="000000" w:themeColor="text1"/>
        </w:rPr>
        <w:t xml:space="preserve">          nabave i sklapanje ugovora</w:t>
      </w:r>
    </w:p>
    <w:p w14:paraId="249E6759" w14:textId="77777777" w:rsidR="006A0527" w:rsidRPr="006A0527" w:rsidRDefault="006A0527" w:rsidP="006A0527">
      <w:pPr>
        <w:contextualSpacing/>
        <w:jc w:val="both"/>
        <w:rPr>
          <w:b/>
          <w:color w:val="000000" w:themeColor="text1"/>
        </w:rPr>
      </w:pPr>
    </w:p>
    <w:p w14:paraId="6BEF7F12" w14:textId="77777777" w:rsidR="006A0527" w:rsidRPr="006A0527" w:rsidRDefault="006A0527" w:rsidP="006A0527">
      <w:pPr>
        <w:suppressAutoHyphens/>
        <w:jc w:val="both"/>
        <w:rPr>
          <w:rFonts w:eastAsia="Times New Roman" w:cs="Times New Roman"/>
          <w:b/>
          <w:bCs/>
          <w:lang w:eastAsia="hr-HR"/>
        </w:rPr>
      </w:pPr>
      <w:r w:rsidRPr="006A0527">
        <w:rPr>
          <w:rFonts w:eastAsia="Times New Roman" w:cs="Times New Roman"/>
          <w:b/>
          <w:bCs/>
          <w:lang w:eastAsia="hr-HR"/>
        </w:rPr>
        <w:t>A) I. izmjena Plana nabave</w:t>
      </w:r>
    </w:p>
    <w:p w14:paraId="5DEAC927" w14:textId="77777777" w:rsidR="006A0527" w:rsidRPr="006A0527" w:rsidRDefault="006A0527" w:rsidP="006A0527">
      <w:pPr>
        <w:suppressAutoHyphens/>
        <w:jc w:val="both"/>
        <w:rPr>
          <w:rFonts w:eastAsia="Times New Roman" w:cs="Times New Roman"/>
          <w:b/>
          <w:bCs/>
          <w:lang w:eastAsia="hr-HR"/>
        </w:rPr>
      </w:pPr>
    </w:p>
    <w:p w14:paraId="275B0C80" w14:textId="77777777" w:rsidR="006A0527" w:rsidRPr="006A0527" w:rsidRDefault="006A0527" w:rsidP="006A0527">
      <w:pPr>
        <w:suppressAutoHyphens/>
        <w:ind w:firstLine="708"/>
        <w:jc w:val="both"/>
        <w:rPr>
          <w:rFonts w:eastAsia="Times New Roman" w:cs="Times New Roman"/>
          <w:lang w:eastAsia="hr-HR"/>
          <w14:ligatures w14:val="none"/>
        </w:rPr>
      </w:pPr>
    </w:p>
    <w:p w14:paraId="6AFB5ECB" w14:textId="6C93DEA2" w:rsidR="006A0527" w:rsidRPr="006A0527" w:rsidRDefault="006A0527" w:rsidP="006A0527">
      <w:pPr>
        <w:suppressAutoHyphens/>
        <w:jc w:val="center"/>
        <w:rPr>
          <w:rFonts w:eastAsia="Times New Roman" w:cs="Times New Roman"/>
          <w:lang w:eastAsia="hr-HR"/>
          <w14:ligatures w14:val="none"/>
        </w:rPr>
      </w:pPr>
      <w:r w:rsidRPr="006A0527">
        <w:rPr>
          <w:rFonts w:eastAsia="Times New Roman" w:cs="Times New Roman"/>
          <w:lang w:eastAsia="hr-HR"/>
          <w14:ligatures w14:val="none"/>
        </w:rPr>
        <w:t xml:space="preserve">O D L U K </w:t>
      </w:r>
      <w:r w:rsidRPr="006A0527">
        <w:rPr>
          <w:rFonts w:eastAsia="Times New Roman" w:cs="Times New Roman"/>
          <w:lang w:eastAsia="hr-HR"/>
          <w14:ligatures w14:val="none"/>
        </w:rPr>
        <w:t>A</w:t>
      </w:r>
    </w:p>
    <w:p w14:paraId="487078D9" w14:textId="77777777" w:rsidR="006A0527" w:rsidRPr="006A0527" w:rsidRDefault="006A0527" w:rsidP="006A0527">
      <w:pPr>
        <w:jc w:val="both"/>
      </w:pPr>
    </w:p>
    <w:p w14:paraId="1DD8F447" w14:textId="77777777" w:rsidR="006A0527" w:rsidRPr="006A0527" w:rsidRDefault="006A0527" w:rsidP="006A0527">
      <w:r w:rsidRPr="006A0527">
        <w:t>Usvaja se I. izmjene Plana nabave Klinike za psihijatriju Vrapče za 2026. godinu na sljedećim stavkama:</w:t>
      </w:r>
    </w:p>
    <w:p w14:paraId="271FFA4C" w14:textId="77777777" w:rsidR="006A0527" w:rsidRPr="006A0527" w:rsidRDefault="006A0527" w:rsidP="006A0527">
      <w:pPr>
        <w:jc w:val="both"/>
      </w:pPr>
    </w:p>
    <w:tbl>
      <w:tblPr>
        <w:tblW w:w="10201" w:type="dxa"/>
        <w:tblInd w:w="-431" w:type="dxa"/>
        <w:tblLook w:val="04A0" w:firstRow="1" w:lastRow="0" w:firstColumn="1" w:lastColumn="0" w:noHBand="0" w:noVBand="1"/>
      </w:tblPr>
      <w:tblGrid>
        <w:gridCol w:w="459"/>
        <w:gridCol w:w="1492"/>
        <w:gridCol w:w="899"/>
        <w:gridCol w:w="1263"/>
        <w:gridCol w:w="880"/>
        <w:gridCol w:w="752"/>
        <w:gridCol w:w="759"/>
        <w:gridCol w:w="1027"/>
        <w:gridCol w:w="790"/>
        <w:gridCol w:w="823"/>
        <w:gridCol w:w="1057"/>
      </w:tblGrid>
      <w:tr w:rsidR="006A0527" w:rsidRPr="006A0527" w14:paraId="3BCCEE96" w14:textId="77777777" w:rsidTr="004D5A9A">
        <w:trPr>
          <w:trHeight w:val="1350"/>
        </w:trPr>
        <w:tc>
          <w:tcPr>
            <w:tcW w:w="459" w:type="dxa"/>
            <w:tcBorders>
              <w:top w:val="single" w:sz="4" w:space="0" w:color="auto"/>
              <w:left w:val="single" w:sz="4" w:space="0" w:color="auto"/>
              <w:bottom w:val="single" w:sz="4" w:space="0" w:color="auto"/>
              <w:right w:val="single" w:sz="4" w:space="0" w:color="auto"/>
            </w:tcBorders>
            <w:vAlign w:val="center"/>
            <w:hideMark/>
          </w:tcPr>
          <w:p w14:paraId="10D1F96C"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 xml:space="preserve">Red. broj </w:t>
            </w:r>
          </w:p>
        </w:tc>
        <w:tc>
          <w:tcPr>
            <w:tcW w:w="1492" w:type="dxa"/>
            <w:tcBorders>
              <w:top w:val="single" w:sz="4" w:space="0" w:color="auto"/>
              <w:left w:val="nil"/>
              <w:bottom w:val="single" w:sz="4" w:space="0" w:color="auto"/>
              <w:right w:val="single" w:sz="4" w:space="0" w:color="auto"/>
            </w:tcBorders>
            <w:vAlign w:val="center"/>
            <w:hideMark/>
          </w:tcPr>
          <w:p w14:paraId="625A6678" w14:textId="77777777" w:rsidR="006A0527" w:rsidRPr="006A0527" w:rsidRDefault="006A0527" w:rsidP="006A0527">
            <w:pPr>
              <w:jc w:val="center"/>
              <w:rPr>
                <w:rFonts w:eastAsia="Times New Roman" w:cs="Calibri"/>
                <w:b/>
                <w:bCs/>
                <w:color w:val="000000"/>
                <w:sz w:val="14"/>
                <w:szCs w:val="14"/>
                <w:lang w:eastAsia="hr-HR"/>
              </w:rPr>
            </w:pPr>
            <w:r w:rsidRPr="006A0527">
              <w:rPr>
                <w:rFonts w:eastAsia="Times New Roman" w:cs="Calibri"/>
                <w:b/>
                <w:bCs/>
                <w:color w:val="000000"/>
                <w:sz w:val="14"/>
                <w:szCs w:val="14"/>
                <w:lang w:eastAsia="hr-HR"/>
              </w:rPr>
              <w:t>Predmet nabave</w:t>
            </w:r>
          </w:p>
        </w:tc>
        <w:tc>
          <w:tcPr>
            <w:tcW w:w="899" w:type="dxa"/>
            <w:tcBorders>
              <w:top w:val="single" w:sz="4" w:space="0" w:color="auto"/>
              <w:left w:val="nil"/>
              <w:bottom w:val="single" w:sz="4" w:space="0" w:color="auto"/>
              <w:right w:val="single" w:sz="4" w:space="0" w:color="auto"/>
            </w:tcBorders>
            <w:vAlign w:val="center"/>
            <w:hideMark/>
          </w:tcPr>
          <w:p w14:paraId="4119F950" w14:textId="77777777" w:rsidR="006A0527" w:rsidRPr="006A0527" w:rsidRDefault="006A0527" w:rsidP="006A0527">
            <w:pPr>
              <w:jc w:val="center"/>
              <w:rPr>
                <w:rFonts w:eastAsia="Times New Roman" w:cs="Calibri"/>
                <w:b/>
                <w:bCs/>
                <w:color w:val="000000"/>
                <w:sz w:val="14"/>
                <w:szCs w:val="14"/>
                <w:lang w:eastAsia="hr-HR"/>
              </w:rPr>
            </w:pPr>
            <w:r w:rsidRPr="006A0527">
              <w:rPr>
                <w:rFonts w:eastAsia="Times New Roman" w:cs="Calibri"/>
                <w:b/>
                <w:bCs/>
                <w:color w:val="000000"/>
                <w:sz w:val="14"/>
                <w:szCs w:val="14"/>
                <w:lang w:eastAsia="hr-HR"/>
              </w:rPr>
              <w:t>Procijenjena vrijednost nabave (u eurima)</w:t>
            </w:r>
          </w:p>
        </w:tc>
        <w:tc>
          <w:tcPr>
            <w:tcW w:w="1263" w:type="dxa"/>
            <w:tcBorders>
              <w:top w:val="single" w:sz="4" w:space="0" w:color="auto"/>
              <w:left w:val="nil"/>
              <w:bottom w:val="single" w:sz="4" w:space="0" w:color="auto"/>
              <w:right w:val="single" w:sz="4" w:space="0" w:color="auto"/>
            </w:tcBorders>
            <w:vAlign w:val="center"/>
            <w:hideMark/>
          </w:tcPr>
          <w:p w14:paraId="1C7E453C" w14:textId="77777777" w:rsidR="006A0527" w:rsidRPr="006A0527" w:rsidRDefault="006A0527" w:rsidP="006A0527">
            <w:pPr>
              <w:jc w:val="center"/>
              <w:rPr>
                <w:rFonts w:eastAsia="Times New Roman" w:cs="Calibri"/>
                <w:b/>
                <w:bCs/>
                <w:color w:val="000000"/>
                <w:sz w:val="14"/>
                <w:szCs w:val="14"/>
                <w:lang w:eastAsia="hr-HR"/>
              </w:rPr>
            </w:pPr>
            <w:r w:rsidRPr="006A0527">
              <w:rPr>
                <w:rFonts w:eastAsia="Times New Roman" w:cs="Calibri"/>
                <w:b/>
                <w:bCs/>
                <w:color w:val="000000"/>
                <w:sz w:val="14"/>
                <w:szCs w:val="14"/>
                <w:lang w:eastAsia="hr-HR"/>
              </w:rPr>
              <w:t>Vrsta postupka (uključujući jednostavne nabave)</w:t>
            </w:r>
          </w:p>
        </w:tc>
        <w:tc>
          <w:tcPr>
            <w:tcW w:w="880" w:type="dxa"/>
            <w:tcBorders>
              <w:top w:val="single" w:sz="4" w:space="0" w:color="auto"/>
              <w:left w:val="nil"/>
              <w:bottom w:val="single" w:sz="4" w:space="0" w:color="auto"/>
              <w:right w:val="single" w:sz="4" w:space="0" w:color="auto"/>
            </w:tcBorders>
            <w:vAlign w:val="center"/>
            <w:hideMark/>
          </w:tcPr>
          <w:p w14:paraId="3332DA1A" w14:textId="77777777" w:rsidR="006A0527" w:rsidRPr="006A0527" w:rsidRDefault="006A0527" w:rsidP="006A0527">
            <w:pPr>
              <w:jc w:val="center"/>
              <w:rPr>
                <w:rFonts w:eastAsia="Times New Roman" w:cs="Calibri"/>
                <w:b/>
                <w:bCs/>
                <w:color w:val="000000"/>
                <w:sz w:val="14"/>
                <w:szCs w:val="14"/>
                <w:lang w:eastAsia="hr-HR"/>
              </w:rPr>
            </w:pPr>
            <w:r w:rsidRPr="006A0527">
              <w:rPr>
                <w:rFonts w:eastAsia="Times New Roman" w:cs="Calibri"/>
                <w:b/>
                <w:bCs/>
                <w:color w:val="000000"/>
                <w:sz w:val="14"/>
                <w:szCs w:val="14"/>
                <w:lang w:eastAsia="hr-HR"/>
              </w:rPr>
              <w:t>Evidencijski broj nabave</w:t>
            </w:r>
          </w:p>
        </w:tc>
        <w:tc>
          <w:tcPr>
            <w:tcW w:w="752" w:type="dxa"/>
            <w:tcBorders>
              <w:top w:val="single" w:sz="4" w:space="0" w:color="auto"/>
              <w:left w:val="nil"/>
              <w:bottom w:val="single" w:sz="4" w:space="0" w:color="auto"/>
              <w:right w:val="single" w:sz="4" w:space="0" w:color="auto"/>
            </w:tcBorders>
            <w:vAlign w:val="center"/>
            <w:hideMark/>
          </w:tcPr>
          <w:p w14:paraId="40E5DFFA" w14:textId="77777777" w:rsidR="006A0527" w:rsidRPr="006A0527" w:rsidRDefault="006A0527" w:rsidP="006A0527">
            <w:pPr>
              <w:jc w:val="center"/>
              <w:rPr>
                <w:rFonts w:eastAsia="Times New Roman" w:cs="Calibri"/>
                <w:b/>
                <w:bCs/>
                <w:color w:val="000000"/>
                <w:sz w:val="14"/>
                <w:szCs w:val="14"/>
                <w:lang w:eastAsia="hr-HR"/>
              </w:rPr>
            </w:pPr>
            <w:r w:rsidRPr="006A0527">
              <w:rPr>
                <w:rFonts w:eastAsia="Times New Roman" w:cs="Calibri"/>
                <w:b/>
                <w:bCs/>
                <w:color w:val="000000"/>
                <w:sz w:val="14"/>
                <w:szCs w:val="14"/>
                <w:lang w:eastAsia="hr-HR"/>
              </w:rPr>
              <w:t>Predmet podijeljen na grupe</w:t>
            </w:r>
          </w:p>
        </w:tc>
        <w:tc>
          <w:tcPr>
            <w:tcW w:w="759" w:type="dxa"/>
            <w:tcBorders>
              <w:top w:val="single" w:sz="4" w:space="0" w:color="auto"/>
              <w:left w:val="nil"/>
              <w:bottom w:val="single" w:sz="4" w:space="0" w:color="auto"/>
              <w:right w:val="single" w:sz="4" w:space="0" w:color="auto"/>
            </w:tcBorders>
            <w:vAlign w:val="center"/>
            <w:hideMark/>
          </w:tcPr>
          <w:p w14:paraId="4DCE4D11" w14:textId="77777777" w:rsidR="006A0527" w:rsidRPr="006A0527" w:rsidRDefault="006A0527" w:rsidP="006A0527">
            <w:pPr>
              <w:jc w:val="center"/>
              <w:rPr>
                <w:rFonts w:eastAsia="Times New Roman" w:cs="Calibri"/>
                <w:b/>
                <w:bCs/>
                <w:color w:val="000000"/>
                <w:sz w:val="14"/>
                <w:szCs w:val="14"/>
                <w:lang w:eastAsia="hr-HR"/>
              </w:rPr>
            </w:pPr>
            <w:r w:rsidRPr="006A0527">
              <w:rPr>
                <w:rFonts w:eastAsia="Times New Roman" w:cs="Calibri"/>
                <w:b/>
                <w:bCs/>
                <w:color w:val="000000"/>
                <w:sz w:val="14"/>
                <w:szCs w:val="14"/>
                <w:lang w:eastAsia="hr-HR"/>
              </w:rPr>
              <w:t>Sklapa se Ugovor /okvirni sporazum</w:t>
            </w:r>
          </w:p>
        </w:tc>
        <w:tc>
          <w:tcPr>
            <w:tcW w:w="1027" w:type="dxa"/>
            <w:tcBorders>
              <w:top w:val="single" w:sz="4" w:space="0" w:color="auto"/>
              <w:left w:val="nil"/>
              <w:bottom w:val="single" w:sz="4" w:space="0" w:color="auto"/>
              <w:right w:val="single" w:sz="4" w:space="0" w:color="auto"/>
            </w:tcBorders>
            <w:vAlign w:val="center"/>
            <w:hideMark/>
          </w:tcPr>
          <w:p w14:paraId="7E6F5772" w14:textId="77777777" w:rsidR="006A0527" w:rsidRPr="006A0527" w:rsidRDefault="006A0527" w:rsidP="006A0527">
            <w:pPr>
              <w:jc w:val="center"/>
              <w:rPr>
                <w:rFonts w:eastAsia="Times New Roman" w:cs="Calibri"/>
                <w:b/>
                <w:bCs/>
                <w:color w:val="000000"/>
                <w:sz w:val="14"/>
                <w:szCs w:val="14"/>
                <w:lang w:eastAsia="hr-HR"/>
              </w:rPr>
            </w:pPr>
            <w:r w:rsidRPr="006A0527">
              <w:rPr>
                <w:rFonts w:eastAsia="Times New Roman" w:cs="Calibri"/>
                <w:b/>
                <w:bCs/>
                <w:color w:val="000000"/>
                <w:sz w:val="14"/>
                <w:szCs w:val="14"/>
                <w:lang w:eastAsia="hr-HR"/>
              </w:rPr>
              <w:t>Ugovor/okvirni sporazum se financira iz fondova EU</w:t>
            </w:r>
          </w:p>
        </w:tc>
        <w:tc>
          <w:tcPr>
            <w:tcW w:w="790" w:type="dxa"/>
            <w:tcBorders>
              <w:top w:val="single" w:sz="4" w:space="0" w:color="auto"/>
              <w:left w:val="nil"/>
              <w:bottom w:val="single" w:sz="4" w:space="0" w:color="auto"/>
              <w:right w:val="single" w:sz="4" w:space="0" w:color="auto"/>
            </w:tcBorders>
            <w:vAlign w:val="center"/>
            <w:hideMark/>
          </w:tcPr>
          <w:p w14:paraId="107A9B31" w14:textId="77777777" w:rsidR="006A0527" w:rsidRPr="006A0527" w:rsidRDefault="006A0527" w:rsidP="006A0527">
            <w:pPr>
              <w:jc w:val="center"/>
              <w:rPr>
                <w:rFonts w:eastAsia="Times New Roman" w:cs="Calibri"/>
                <w:b/>
                <w:bCs/>
                <w:color w:val="000000"/>
                <w:sz w:val="14"/>
                <w:szCs w:val="14"/>
                <w:lang w:eastAsia="hr-HR"/>
              </w:rPr>
            </w:pPr>
            <w:r w:rsidRPr="006A0527">
              <w:rPr>
                <w:rFonts w:eastAsia="Times New Roman" w:cs="Calibri"/>
                <w:b/>
                <w:bCs/>
                <w:color w:val="000000"/>
                <w:sz w:val="14"/>
                <w:szCs w:val="14"/>
                <w:lang w:eastAsia="hr-HR"/>
              </w:rPr>
              <w:t>Planirani početak postupka</w:t>
            </w:r>
          </w:p>
        </w:tc>
        <w:tc>
          <w:tcPr>
            <w:tcW w:w="823" w:type="dxa"/>
            <w:tcBorders>
              <w:top w:val="single" w:sz="4" w:space="0" w:color="auto"/>
              <w:left w:val="nil"/>
              <w:bottom w:val="single" w:sz="4" w:space="0" w:color="auto"/>
              <w:right w:val="single" w:sz="4" w:space="0" w:color="auto"/>
            </w:tcBorders>
            <w:vAlign w:val="center"/>
            <w:hideMark/>
          </w:tcPr>
          <w:p w14:paraId="4AA05422" w14:textId="77777777" w:rsidR="006A0527" w:rsidRPr="006A0527" w:rsidRDefault="006A0527" w:rsidP="006A0527">
            <w:pPr>
              <w:jc w:val="center"/>
              <w:rPr>
                <w:rFonts w:eastAsia="Times New Roman" w:cs="Calibri"/>
                <w:b/>
                <w:bCs/>
                <w:color w:val="000000"/>
                <w:sz w:val="14"/>
                <w:szCs w:val="14"/>
                <w:lang w:eastAsia="hr-HR"/>
              </w:rPr>
            </w:pPr>
            <w:r w:rsidRPr="006A0527">
              <w:rPr>
                <w:rFonts w:eastAsia="Times New Roman" w:cs="Calibri"/>
                <w:b/>
                <w:bCs/>
                <w:color w:val="000000"/>
                <w:sz w:val="14"/>
                <w:szCs w:val="14"/>
                <w:lang w:eastAsia="hr-HR"/>
              </w:rPr>
              <w:t>Planirano trajanje ugovora ili okvirnog sporazuma</w:t>
            </w:r>
          </w:p>
        </w:tc>
        <w:tc>
          <w:tcPr>
            <w:tcW w:w="1057" w:type="dxa"/>
            <w:tcBorders>
              <w:top w:val="single" w:sz="4" w:space="0" w:color="auto"/>
              <w:left w:val="nil"/>
              <w:bottom w:val="single" w:sz="4" w:space="0" w:color="auto"/>
              <w:right w:val="single" w:sz="4" w:space="0" w:color="auto"/>
            </w:tcBorders>
            <w:noWrap/>
            <w:vAlign w:val="center"/>
            <w:hideMark/>
          </w:tcPr>
          <w:p w14:paraId="03C87213" w14:textId="77777777" w:rsidR="006A0527" w:rsidRPr="006A0527" w:rsidRDefault="006A0527" w:rsidP="006A0527">
            <w:pPr>
              <w:jc w:val="center"/>
              <w:rPr>
                <w:rFonts w:eastAsia="Times New Roman" w:cs="Calibri"/>
                <w:b/>
                <w:bCs/>
                <w:sz w:val="14"/>
                <w:szCs w:val="14"/>
                <w:lang w:eastAsia="hr-HR"/>
              </w:rPr>
            </w:pPr>
            <w:r w:rsidRPr="006A0527">
              <w:rPr>
                <w:rFonts w:eastAsia="Times New Roman" w:cs="Calibri"/>
                <w:b/>
                <w:bCs/>
                <w:sz w:val="14"/>
                <w:szCs w:val="14"/>
                <w:lang w:eastAsia="hr-HR"/>
              </w:rPr>
              <w:t>Napomena</w:t>
            </w:r>
          </w:p>
        </w:tc>
      </w:tr>
      <w:tr w:rsidR="006A0527" w:rsidRPr="006A0527" w14:paraId="038BA79F" w14:textId="77777777" w:rsidTr="004D5A9A">
        <w:trPr>
          <w:trHeight w:val="675"/>
        </w:trPr>
        <w:tc>
          <w:tcPr>
            <w:tcW w:w="459" w:type="dxa"/>
            <w:tcBorders>
              <w:top w:val="nil"/>
              <w:left w:val="single" w:sz="4" w:space="0" w:color="auto"/>
              <w:bottom w:val="single" w:sz="4" w:space="0" w:color="auto"/>
              <w:right w:val="single" w:sz="4" w:space="0" w:color="auto"/>
            </w:tcBorders>
            <w:vAlign w:val="center"/>
            <w:hideMark/>
          </w:tcPr>
          <w:p w14:paraId="3FE9C65C"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1</w:t>
            </w:r>
          </w:p>
        </w:tc>
        <w:tc>
          <w:tcPr>
            <w:tcW w:w="1492" w:type="dxa"/>
            <w:tcBorders>
              <w:top w:val="nil"/>
              <w:left w:val="nil"/>
              <w:bottom w:val="single" w:sz="4" w:space="0" w:color="auto"/>
              <w:right w:val="single" w:sz="4" w:space="0" w:color="auto"/>
            </w:tcBorders>
            <w:vAlign w:val="center"/>
            <w:hideMark/>
          </w:tcPr>
          <w:p w14:paraId="066B9769"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Voće, povrće i srodni proizvodi</w:t>
            </w:r>
          </w:p>
        </w:tc>
        <w:tc>
          <w:tcPr>
            <w:tcW w:w="899" w:type="dxa"/>
            <w:tcBorders>
              <w:top w:val="nil"/>
              <w:left w:val="nil"/>
              <w:bottom w:val="single" w:sz="4" w:space="0" w:color="auto"/>
              <w:right w:val="single" w:sz="4" w:space="0" w:color="auto"/>
            </w:tcBorders>
            <w:vAlign w:val="center"/>
            <w:hideMark/>
          </w:tcPr>
          <w:p w14:paraId="689C3E68" w14:textId="77777777" w:rsidR="006A0527" w:rsidRPr="006A0527" w:rsidRDefault="006A0527" w:rsidP="006A0527">
            <w:pPr>
              <w:jc w:val="right"/>
              <w:rPr>
                <w:rFonts w:eastAsia="Times New Roman" w:cs="Calibri"/>
                <w:color w:val="000000"/>
                <w:sz w:val="14"/>
                <w:szCs w:val="14"/>
                <w:lang w:eastAsia="hr-HR"/>
              </w:rPr>
            </w:pPr>
            <w:r w:rsidRPr="006A0527">
              <w:rPr>
                <w:rFonts w:eastAsia="Times New Roman" w:cs="Calibri"/>
                <w:color w:val="000000"/>
                <w:sz w:val="14"/>
                <w:szCs w:val="14"/>
                <w:lang w:eastAsia="hr-HR"/>
              </w:rPr>
              <w:t>-128.800,00</w:t>
            </w:r>
          </w:p>
        </w:tc>
        <w:tc>
          <w:tcPr>
            <w:tcW w:w="1263" w:type="dxa"/>
            <w:tcBorders>
              <w:top w:val="nil"/>
              <w:left w:val="nil"/>
              <w:bottom w:val="single" w:sz="4" w:space="0" w:color="auto"/>
              <w:right w:val="single" w:sz="4" w:space="0" w:color="auto"/>
            </w:tcBorders>
            <w:vAlign w:val="center"/>
            <w:hideMark/>
          </w:tcPr>
          <w:p w14:paraId="4D12FC83"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Otvoreni postupak- Objedinjena javna nabava- provodi GZ</w:t>
            </w:r>
          </w:p>
        </w:tc>
        <w:tc>
          <w:tcPr>
            <w:tcW w:w="880" w:type="dxa"/>
            <w:tcBorders>
              <w:top w:val="nil"/>
              <w:left w:val="nil"/>
              <w:bottom w:val="single" w:sz="4" w:space="0" w:color="auto"/>
              <w:right w:val="single" w:sz="4" w:space="0" w:color="auto"/>
            </w:tcBorders>
            <w:vAlign w:val="center"/>
            <w:hideMark/>
          </w:tcPr>
          <w:p w14:paraId="6C6E1A88"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ZJN 2-26</w:t>
            </w:r>
          </w:p>
        </w:tc>
        <w:tc>
          <w:tcPr>
            <w:tcW w:w="752" w:type="dxa"/>
            <w:tcBorders>
              <w:top w:val="nil"/>
              <w:left w:val="nil"/>
              <w:bottom w:val="single" w:sz="4" w:space="0" w:color="auto"/>
              <w:right w:val="single" w:sz="4" w:space="0" w:color="auto"/>
            </w:tcBorders>
            <w:vAlign w:val="center"/>
            <w:hideMark/>
          </w:tcPr>
          <w:p w14:paraId="56FCD7A7"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DA</w:t>
            </w:r>
          </w:p>
        </w:tc>
        <w:tc>
          <w:tcPr>
            <w:tcW w:w="759" w:type="dxa"/>
            <w:tcBorders>
              <w:top w:val="nil"/>
              <w:left w:val="nil"/>
              <w:bottom w:val="single" w:sz="4" w:space="0" w:color="auto"/>
              <w:right w:val="single" w:sz="4" w:space="0" w:color="auto"/>
            </w:tcBorders>
            <w:vAlign w:val="center"/>
            <w:hideMark/>
          </w:tcPr>
          <w:p w14:paraId="3CEA1270"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Ugovor</w:t>
            </w:r>
          </w:p>
        </w:tc>
        <w:tc>
          <w:tcPr>
            <w:tcW w:w="1027" w:type="dxa"/>
            <w:tcBorders>
              <w:top w:val="nil"/>
              <w:left w:val="nil"/>
              <w:bottom w:val="single" w:sz="4" w:space="0" w:color="auto"/>
              <w:right w:val="single" w:sz="4" w:space="0" w:color="auto"/>
            </w:tcBorders>
            <w:shd w:val="clear" w:color="000000" w:fill="FFFFFF"/>
            <w:vAlign w:val="center"/>
            <w:hideMark/>
          </w:tcPr>
          <w:p w14:paraId="7AD21452"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NE</w:t>
            </w:r>
          </w:p>
        </w:tc>
        <w:tc>
          <w:tcPr>
            <w:tcW w:w="790" w:type="dxa"/>
            <w:tcBorders>
              <w:top w:val="nil"/>
              <w:left w:val="nil"/>
              <w:bottom w:val="single" w:sz="4" w:space="0" w:color="auto"/>
              <w:right w:val="single" w:sz="4" w:space="0" w:color="auto"/>
            </w:tcBorders>
            <w:vAlign w:val="center"/>
            <w:hideMark/>
          </w:tcPr>
          <w:p w14:paraId="6862927C"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1.kvartal</w:t>
            </w:r>
          </w:p>
        </w:tc>
        <w:tc>
          <w:tcPr>
            <w:tcW w:w="823" w:type="dxa"/>
            <w:tcBorders>
              <w:top w:val="nil"/>
              <w:left w:val="nil"/>
              <w:bottom w:val="single" w:sz="4" w:space="0" w:color="auto"/>
              <w:right w:val="single" w:sz="4" w:space="0" w:color="auto"/>
            </w:tcBorders>
            <w:vAlign w:val="center"/>
            <w:hideMark/>
          </w:tcPr>
          <w:p w14:paraId="289A9343"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12 mjeseci</w:t>
            </w:r>
          </w:p>
        </w:tc>
        <w:tc>
          <w:tcPr>
            <w:tcW w:w="1057" w:type="dxa"/>
            <w:tcBorders>
              <w:top w:val="nil"/>
              <w:left w:val="nil"/>
              <w:bottom w:val="single" w:sz="4" w:space="0" w:color="auto"/>
              <w:right w:val="single" w:sz="4" w:space="0" w:color="auto"/>
            </w:tcBorders>
            <w:vAlign w:val="center"/>
            <w:hideMark/>
          </w:tcPr>
          <w:p w14:paraId="4D10409D"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Briše se (izmjena iznosa zbog izmjene troškovnika)</w:t>
            </w:r>
          </w:p>
        </w:tc>
      </w:tr>
      <w:tr w:rsidR="006A0527" w:rsidRPr="006A0527" w14:paraId="59194843" w14:textId="77777777" w:rsidTr="004D5A9A">
        <w:trPr>
          <w:trHeight w:val="675"/>
        </w:trPr>
        <w:tc>
          <w:tcPr>
            <w:tcW w:w="459" w:type="dxa"/>
            <w:tcBorders>
              <w:top w:val="nil"/>
              <w:left w:val="single" w:sz="4" w:space="0" w:color="auto"/>
              <w:bottom w:val="single" w:sz="4" w:space="0" w:color="auto"/>
              <w:right w:val="single" w:sz="4" w:space="0" w:color="auto"/>
            </w:tcBorders>
            <w:vAlign w:val="center"/>
            <w:hideMark/>
          </w:tcPr>
          <w:p w14:paraId="1FAA3769"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 </w:t>
            </w:r>
          </w:p>
        </w:tc>
        <w:tc>
          <w:tcPr>
            <w:tcW w:w="1492" w:type="dxa"/>
            <w:tcBorders>
              <w:top w:val="nil"/>
              <w:left w:val="nil"/>
              <w:bottom w:val="single" w:sz="4" w:space="0" w:color="auto"/>
              <w:right w:val="single" w:sz="4" w:space="0" w:color="auto"/>
            </w:tcBorders>
            <w:vAlign w:val="center"/>
            <w:hideMark/>
          </w:tcPr>
          <w:p w14:paraId="601C76E8"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Voće, povrće i srodni proizvodi</w:t>
            </w:r>
          </w:p>
        </w:tc>
        <w:tc>
          <w:tcPr>
            <w:tcW w:w="899" w:type="dxa"/>
            <w:tcBorders>
              <w:top w:val="nil"/>
              <w:left w:val="nil"/>
              <w:bottom w:val="single" w:sz="4" w:space="0" w:color="auto"/>
              <w:right w:val="single" w:sz="4" w:space="0" w:color="auto"/>
            </w:tcBorders>
            <w:vAlign w:val="center"/>
            <w:hideMark/>
          </w:tcPr>
          <w:p w14:paraId="3F0A9239" w14:textId="77777777" w:rsidR="006A0527" w:rsidRPr="006A0527" w:rsidRDefault="006A0527" w:rsidP="006A0527">
            <w:pPr>
              <w:jc w:val="right"/>
              <w:rPr>
                <w:rFonts w:eastAsia="Times New Roman" w:cs="Calibri"/>
                <w:color w:val="000000"/>
                <w:sz w:val="14"/>
                <w:szCs w:val="14"/>
                <w:lang w:eastAsia="hr-HR"/>
              </w:rPr>
            </w:pPr>
            <w:r w:rsidRPr="006A0527">
              <w:rPr>
                <w:rFonts w:eastAsia="Times New Roman" w:cs="Calibri"/>
                <w:color w:val="000000"/>
                <w:sz w:val="14"/>
                <w:szCs w:val="14"/>
                <w:lang w:eastAsia="hr-HR"/>
              </w:rPr>
              <w:t>153.100,00</w:t>
            </w:r>
          </w:p>
        </w:tc>
        <w:tc>
          <w:tcPr>
            <w:tcW w:w="1263" w:type="dxa"/>
            <w:tcBorders>
              <w:top w:val="nil"/>
              <w:left w:val="nil"/>
              <w:bottom w:val="single" w:sz="4" w:space="0" w:color="auto"/>
              <w:right w:val="single" w:sz="4" w:space="0" w:color="auto"/>
            </w:tcBorders>
            <w:vAlign w:val="center"/>
            <w:hideMark/>
          </w:tcPr>
          <w:p w14:paraId="13987CC9"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Otvoreni postupak- Objedinjena javna nabava- provodi GZ</w:t>
            </w:r>
          </w:p>
        </w:tc>
        <w:tc>
          <w:tcPr>
            <w:tcW w:w="880" w:type="dxa"/>
            <w:tcBorders>
              <w:top w:val="nil"/>
              <w:left w:val="nil"/>
              <w:bottom w:val="single" w:sz="4" w:space="0" w:color="auto"/>
              <w:right w:val="single" w:sz="4" w:space="0" w:color="auto"/>
            </w:tcBorders>
            <w:vAlign w:val="center"/>
            <w:hideMark/>
          </w:tcPr>
          <w:p w14:paraId="5BF7E9F5"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ZJN 2-26</w:t>
            </w:r>
          </w:p>
        </w:tc>
        <w:tc>
          <w:tcPr>
            <w:tcW w:w="752" w:type="dxa"/>
            <w:tcBorders>
              <w:top w:val="nil"/>
              <w:left w:val="nil"/>
              <w:bottom w:val="single" w:sz="4" w:space="0" w:color="auto"/>
              <w:right w:val="single" w:sz="4" w:space="0" w:color="auto"/>
            </w:tcBorders>
            <w:vAlign w:val="center"/>
            <w:hideMark/>
          </w:tcPr>
          <w:p w14:paraId="50D74C05"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DA</w:t>
            </w:r>
          </w:p>
        </w:tc>
        <w:tc>
          <w:tcPr>
            <w:tcW w:w="759" w:type="dxa"/>
            <w:tcBorders>
              <w:top w:val="nil"/>
              <w:left w:val="nil"/>
              <w:bottom w:val="single" w:sz="4" w:space="0" w:color="auto"/>
              <w:right w:val="single" w:sz="4" w:space="0" w:color="auto"/>
            </w:tcBorders>
            <w:vAlign w:val="center"/>
            <w:hideMark/>
          </w:tcPr>
          <w:p w14:paraId="6E8C4ADC"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Ugovor</w:t>
            </w:r>
          </w:p>
        </w:tc>
        <w:tc>
          <w:tcPr>
            <w:tcW w:w="1027" w:type="dxa"/>
            <w:tcBorders>
              <w:top w:val="nil"/>
              <w:left w:val="nil"/>
              <w:bottom w:val="single" w:sz="4" w:space="0" w:color="auto"/>
              <w:right w:val="single" w:sz="4" w:space="0" w:color="auto"/>
            </w:tcBorders>
            <w:shd w:val="clear" w:color="000000" w:fill="FFFFFF"/>
            <w:vAlign w:val="center"/>
            <w:hideMark/>
          </w:tcPr>
          <w:p w14:paraId="1720BB1B"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NE</w:t>
            </w:r>
          </w:p>
        </w:tc>
        <w:tc>
          <w:tcPr>
            <w:tcW w:w="790" w:type="dxa"/>
            <w:tcBorders>
              <w:top w:val="nil"/>
              <w:left w:val="nil"/>
              <w:bottom w:val="single" w:sz="4" w:space="0" w:color="auto"/>
              <w:right w:val="single" w:sz="4" w:space="0" w:color="auto"/>
            </w:tcBorders>
            <w:vAlign w:val="center"/>
            <w:hideMark/>
          </w:tcPr>
          <w:p w14:paraId="5DB6C4E9"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1.kvartal</w:t>
            </w:r>
          </w:p>
        </w:tc>
        <w:tc>
          <w:tcPr>
            <w:tcW w:w="823" w:type="dxa"/>
            <w:tcBorders>
              <w:top w:val="nil"/>
              <w:left w:val="nil"/>
              <w:bottom w:val="single" w:sz="4" w:space="0" w:color="auto"/>
              <w:right w:val="single" w:sz="4" w:space="0" w:color="auto"/>
            </w:tcBorders>
            <w:vAlign w:val="center"/>
            <w:hideMark/>
          </w:tcPr>
          <w:p w14:paraId="47AD1123"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12 mjeseci</w:t>
            </w:r>
          </w:p>
        </w:tc>
        <w:tc>
          <w:tcPr>
            <w:tcW w:w="1057" w:type="dxa"/>
            <w:tcBorders>
              <w:top w:val="nil"/>
              <w:left w:val="nil"/>
              <w:bottom w:val="single" w:sz="4" w:space="0" w:color="auto"/>
              <w:right w:val="single" w:sz="4" w:space="0" w:color="auto"/>
            </w:tcBorders>
            <w:vAlign w:val="center"/>
            <w:hideMark/>
          </w:tcPr>
          <w:p w14:paraId="5577342B"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 xml:space="preserve">Povećava se iznos (dopuna stavaka  troškovnika te izmjena) </w:t>
            </w:r>
          </w:p>
        </w:tc>
      </w:tr>
      <w:tr w:rsidR="006A0527" w:rsidRPr="006A0527" w14:paraId="6012CF9E" w14:textId="77777777" w:rsidTr="004D5A9A">
        <w:trPr>
          <w:trHeight w:val="675"/>
        </w:trPr>
        <w:tc>
          <w:tcPr>
            <w:tcW w:w="459" w:type="dxa"/>
            <w:tcBorders>
              <w:top w:val="nil"/>
              <w:left w:val="single" w:sz="4" w:space="0" w:color="auto"/>
              <w:bottom w:val="single" w:sz="4" w:space="0" w:color="auto"/>
              <w:right w:val="single" w:sz="4" w:space="0" w:color="auto"/>
            </w:tcBorders>
            <w:vAlign w:val="center"/>
            <w:hideMark/>
          </w:tcPr>
          <w:p w14:paraId="39F608BC"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2</w:t>
            </w:r>
          </w:p>
        </w:tc>
        <w:tc>
          <w:tcPr>
            <w:tcW w:w="1492" w:type="dxa"/>
            <w:tcBorders>
              <w:top w:val="nil"/>
              <w:left w:val="nil"/>
              <w:bottom w:val="single" w:sz="4" w:space="0" w:color="auto"/>
              <w:right w:val="single" w:sz="4" w:space="0" w:color="auto"/>
            </w:tcBorders>
            <w:vAlign w:val="center"/>
            <w:hideMark/>
          </w:tcPr>
          <w:p w14:paraId="2EB9D855"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Kiseli kupus i repa</w:t>
            </w:r>
          </w:p>
        </w:tc>
        <w:tc>
          <w:tcPr>
            <w:tcW w:w="899" w:type="dxa"/>
            <w:tcBorders>
              <w:top w:val="nil"/>
              <w:left w:val="nil"/>
              <w:bottom w:val="single" w:sz="4" w:space="0" w:color="auto"/>
              <w:right w:val="single" w:sz="4" w:space="0" w:color="auto"/>
            </w:tcBorders>
            <w:noWrap/>
            <w:vAlign w:val="center"/>
            <w:hideMark/>
          </w:tcPr>
          <w:p w14:paraId="2AAD0C06" w14:textId="77777777" w:rsidR="006A0527" w:rsidRPr="006A0527" w:rsidRDefault="006A0527" w:rsidP="006A0527">
            <w:pPr>
              <w:jc w:val="right"/>
              <w:rPr>
                <w:rFonts w:eastAsia="Times New Roman" w:cs="Calibri"/>
                <w:color w:val="000000"/>
                <w:sz w:val="14"/>
                <w:szCs w:val="14"/>
                <w:lang w:eastAsia="hr-HR"/>
              </w:rPr>
            </w:pPr>
            <w:r w:rsidRPr="006A0527">
              <w:rPr>
                <w:rFonts w:eastAsia="Times New Roman" w:cs="Calibri"/>
                <w:color w:val="000000"/>
                <w:sz w:val="14"/>
                <w:szCs w:val="14"/>
                <w:lang w:eastAsia="hr-HR"/>
              </w:rPr>
              <w:t>-4.300,00</w:t>
            </w:r>
          </w:p>
        </w:tc>
        <w:tc>
          <w:tcPr>
            <w:tcW w:w="1263" w:type="dxa"/>
            <w:tcBorders>
              <w:top w:val="nil"/>
              <w:left w:val="nil"/>
              <w:bottom w:val="single" w:sz="4" w:space="0" w:color="auto"/>
              <w:right w:val="single" w:sz="4" w:space="0" w:color="auto"/>
            </w:tcBorders>
            <w:vAlign w:val="center"/>
            <w:hideMark/>
          </w:tcPr>
          <w:p w14:paraId="4BB2FF2C"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Jednostavna nabava</w:t>
            </w:r>
          </w:p>
        </w:tc>
        <w:tc>
          <w:tcPr>
            <w:tcW w:w="880" w:type="dxa"/>
            <w:tcBorders>
              <w:top w:val="nil"/>
              <w:left w:val="nil"/>
              <w:bottom w:val="single" w:sz="4" w:space="0" w:color="auto"/>
              <w:right w:val="single" w:sz="4" w:space="0" w:color="auto"/>
            </w:tcBorders>
            <w:vAlign w:val="center"/>
            <w:hideMark/>
          </w:tcPr>
          <w:p w14:paraId="2CF40F48"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JNH 1/26</w:t>
            </w:r>
          </w:p>
        </w:tc>
        <w:tc>
          <w:tcPr>
            <w:tcW w:w="752" w:type="dxa"/>
            <w:tcBorders>
              <w:top w:val="nil"/>
              <w:left w:val="nil"/>
              <w:bottom w:val="single" w:sz="4" w:space="0" w:color="auto"/>
              <w:right w:val="single" w:sz="4" w:space="0" w:color="auto"/>
            </w:tcBorders>
            <w:vAlign w:val="center"/>
            <w:hideMark/>
          </w:tcPr>
          <w:p w14:paraId="29FAFDE5"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NE</w:t>
            </w:r>
          </w:p>
        </w:tc>
        <w:tc>
          <w:tcPr>
            <w:tcW w:w="759" w:type="dxa"/>
            <w:tcBorders>
              <w:top w:val="nil"/>
              <w:left w:val="nil"/>
              <w:bottom w:val="single" w:sz="4" w:space="0" w:color="auto"/>
              <w:right w:val="single" w:sz="4" w:space="0" w:color="auto"/>
            </w:tcBorders>
            <w:shd w:val="clear" w:color="000000" w:fill="FFFFFF"/>
            <w:vAlign w:val="center"/>
            <w:hideMark/>
          </w:tcPr>
          <w:p w14:paraId="1CEB11A3"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Ugovor</w:t>
            </w:r>
          </w:p>
        </w:tc>
        <w:tc>
          <w:tcPr>
            <w:tcW w:w="1027" w:type="dxa"/>
            <w:tcBorders>
              <w:top w:val="nil"/>
              <w:left w:val="nil"/>
              <w:bottom w:val="single" w:sz="4" w:space="0" w:color="auto"/>
              <w:right w:val="single" w:sz="4" w:space="0" w:color="auto"/>
            </w:tcBorders>
            <w:shd w:val="clear" w:color="000000" w:fill="FFFFFF"/>
            <w:vAlign w:val="center"/>
            <w:hideMark/>
          </w:tcPr>
          <w:p w14:paraId="01104CB8"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NE</w:t>
            </w:r>
          </w:p>
        </w:tc>
        <w:tc>
          <w:tcPr>
            <w:tcW w:w="790" w:type="dxa"/>
            <w:tcBorders>
              <w:top w:val="nil"/>
              <w:left w:val="nil"/>
              <w:bottom w:val="single" w:sz="4" w:space="0" w:color="auto"/>
              <w:right w:val="single" w:sz="4" w:space="0" w:color="auto"/>
            </w:tcBorders>
            <w:vAlign w:val="center"/>
            <w:hideMark/>
          </w:tcPr>
          <w:p w14:paraId="695BF2A7"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2.kvartal</w:t>
            </w:r>
          </w:p>
        </w:tc>
        <w:tc>
          <w:tcPr>
            <w:tcW w:w="823" w:type="dxa"/>
            <w:tcBorders>
              <w:top w:val="nil"/>
              <w:left w:val="nil"/>
              <w:bottom w:val="single" w:sz="4" w:space="0" w:color="auto"/>
              <w:right w:val="single" w:sz="4" w:space="0" w:color="auto"/>
            </w:tcBorders>
            <w:vAlign w:val="center"/>
            <w:hideMark/>
          </w:tcPr>
          <w:p w14:paraId="0778D946"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12 mjeseci</w:t>
            </w:r>
          </w:p>
        </w:tc>
        <w:tc>
          <w:tcPr>
            <w:tcW w:w="1057" w:type="dxa"/>
            <w:tcBorders>
              <w:top w:val="nil"/>
              <w:left w:val="nil"/>
              <w:bottom w:val="single" w:sz="4" w:space="0" w:color="auto"/>
              <w:right w:val="single" w:sz="4" w:space="0" w:color="auto"/>
            </w:tcBorders>
            <w:vAlign w:val="center"/>
            <w:hideMark/>
          </w:tcPr>
          <w:p w14:paraId="423400E3"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Briše se (Obuhvaćeno troškovnikom OJN koju provodi Grad Zagreb)</w:t>
            </w:r>
          </w:p>
        </w:tc>
      </w:tr>
      <w:tr w:rsidR="006A0527" w:rsidRPr="006A0527" w14:paraId="7349422D" w14:textId="77777777" w:rsidTr="004D5A9A">
        <w:trPr>
          <w:trHeight w:val="1800"/>
        </w:trPr>
        <w:tc>
          <w:tcPr>
            <w:tcW w:w="459" w:type="dxa"/>
            <w:tcBorders>
              <w:top w:val="nil"/>
              <w:left w:val="single" w:sz="4" w:space="0" w:color="auto"/>
              <w:bottom w:val="single" w:sz="4" w:space="0" w:color="auto"/>
              <w:right w:val="single" w:sz="4" w:space="0" w:color="auto"/>
            </w:tcBorders>
            <w:vAlign w:val="center"/>
            <w:hideMark/>
          </w:tcPr>
          <w:p w14:paraId="4CB3C15B"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3</w:t>
            </w:r>
          </w:p>
        </w:tc>
        <w:tc>
          <w:tcPr>
            <w:tcW w:w="1492" w:type="dxa"/>
            <w:tcBorders>
              <w:top w:val="nil"/>
              <w:left w:val="nil"/>
              <w:bottom w:val="single" w:sz="4" w:space="0" w:color="auto"/>
              <w:right w:val="single" w:sz="4" w:space="0" w:color="auto"/>
            </w:tcBorders>
            <w:vAlign w:val="center"/>
            <w:hideMark/>
          </w:tcPr>
          <w:p w14:paraId="270D9B8C"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 xml:space="preserve">Kruh </w:t>
            </w:r>
            <w:proofErr w:type="spellStart"/>
            <w:r w:rsidRPr="006A0527">
              <w:rPr>
                <w:rFonts w:eastAsia="Times New Roman" w:cs="Calibri"/>
                <w:color w:val="000000"/>
                <w:sz w:val="14"/>
                <w:szCs w:val="14"/>
                <w:lang w:eastAsia="hr-HR"/>
              </w:rPr>
              <w:t>polubijeli</w:t>
            </w:r>
            <w:proofErr w:type="spellEnd"/>
            <w:r w:rsidRPr="006A0527">
              <w:rPr>
                <w:rFonts w:eastAsia="Times New Roman" w:cs="Calibri"/>
                <w:color w:val="000000"/>
                <w:sz w:val="14"/>
                <w:szCs w:val="14"/>
                <w:lang w:eastAsia="hr-HR"/>
              </w:rPr>
              <w:t>, krušni proizvodi i tjestenina</w:t>
            </w:r>
          </w:p>
        </w:tc>
        <w:tc>
          <w:tcPr>
            <w:tcW w:w="899" w:type="dxa"/>
            <w:tcBorders>
              <w:top w:val="nil"/>
              <w:left w:val="nil"/>
              <w:bottom w:val="single" w:sz="4" w:space="0" w:color="auto"/>
              <w:right w:val="single" w:sz="4" w:space="0" w:color="auto"/>
            </w:tcBorders>
            <w:noWrap/>
            <w:vAlign w:val="center"/>
            <w:hideMark/>
          </w:tcPr>
          <w:p w14:paraId="50151B61" w14:textId="77777777" w:rsidR="006A0527" w:rsidRPr="006A0527" w:rsidRDefault="006A0527" w:rsidP="006A0527">
            <w:pPr>
              <w:jc w:val="right"/>
              <w:rPr>
                <w:rFonts w:eastAsia="Times New Roman" w:cs="Calibri"/>
                <w:sz w:val="14"/>
                <w:szCs w:val="14"/>
                <w:lang w:eastAsia="hr-HR"/>
              </w:rPr>
            </w:pPr>
            <w:r w:rsidRPr="006A0527">
              <w:rPr>
                <w:rFonts w:eastAsia="Times New Roman" w:cs="Calibri"/>
                <w:sz w:val="14"/>
                <w:szCs w:val="14"/>
                <w:lang w:eastAsia="hr-HR"/>
              </w:rPr>
              <w:t>144.500,00</w:t>
            </w:r>
          </w:p>
        </w:tc>
        <w:tc>
          <w:tcPr>
            <w:tcW w:w="1263" w:type="dxa"/>
            <w:tcBorders>
              <w:top w:val="nil"/>
              <w:left w:val="nil"/>
              <w:bottom w:val="single" w:sz="4" w:space="0" w:color="auto"/>
              <w:right w:val="single" w:sz="4" w:space="0" w:color="auto"/>
            </w:tcBorders>
            <w:vAlign w:val="center"/>
            <w:hideMark/>
          </w:tcPr>
          <w:p w14:paraId="54C84A0E"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 xml:space="preserve">Otvoreni postupak </w:t>
            </w:r>
          </w:p>
        </w:tc>
        <w:tc>
          <w:tcPr>
            <w:tcW w:w="880" w:type="dxa"/>
            <w:tcBorders>
              <w:top w:val="nil"/>
              <w:left w:val="nil"/>
              <w:bottom w:val="single" w:sz="4" w:space="0" w:color="auto"/>
              <w:right w:val="single" w:sz="4" w:space="0" w:color="auto"/>
            </w:tcBorders>
            <w:vAlign w:val="center"/>
            <w:hideMark/>
          </w:tcPr>
          <w:p w14:paraId="22CDD18E"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OP 16/26</w:t>
            </w:r>
          </w:p>
        </w:tc>
        <w:tc>
          <w:tcPr>
            <w:tcW w:w="752" w:type="dxa"/>
            <w:tcBorders>
              <w:top w:val="nil"/>
              <w:left w:val="nil"/>
              <w:bottom w:val="single" w:sz="4" w:space="0" w:color="auto"/>
              <w:right w:val="single" w:sz="4" w:space="0" w:color="auto"/>
            </w:tcBorders>
            <w:vAlign w:val="center"/>
            <w:hideMark/>
          </w:tcPr>
          <w:p w14:paraId="4CECFF97"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DA</w:t>
            </w:r>
          </w:p>
        </w:tc>
        <w:tc>
          <w:tcPr>
            <w:tcW w:w="759" w:type="dxa"/>
            <w:tcBorders>
              <w:top w:val="nil"/>
              <w:left w:val="nil"/>
              <w:bottom w:val="single" w:sz="4" w:space="0" w:color="auto"/>
              <w:right w:val="single" w:sz="4" w:space="0" w:color="auto"/>
            </w:tcBorders>
            <w:shd w:val="clear" w:color="000000" w:fill="FFFFFF"/>
            <w:vAlign w:val="center"/>
            <w:hideMark/>
          </w:tcPr>
          <w:p w14:paraId="3B1616E0"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Ugovor</w:t>
            </w:r>
          </w:p>
        </w:tc>
        <w:tc>
          <w:tcPr>
            <w:tcW w:w="1027" w:type="dxa"/>
            <w:tcBorders>
              <w:top w:val="nil"/>
              <w:left w:val="nil"/>
              <w:bottom w:val="single" w:sz="4" w:space="0" w:color="auto"/>
              <w:right w:val="single" w:sz="4" w:space="0" w:color="auto"/>
            </w:tcBorders>
            <w:shd w:val="clear" w:color="000000" w:fill="FFFFFF"/>
            <w:vAlign w:val="center"/>
            <w:hideMark/>
          </w:tcPr>
          <w:p w14:paraId="5978731A"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NE</w:t>
            </w:r>
          </w:p>
        </w:tc>
        <w:tc>
          <w:tcPr>
            <w:tcW w:w="790" w:type="dxa"/>
            <w:tcBorders>
              <w:top w:val="nil"/>
              <w:left w:val="nil"/>
              <w:bottom w:val="single" w:sz="4" w:space="0" w:color="auto"/>
              <w:right w:val="single" w:sz="4" w:space="0" w:color="auto"/>
            </w:tcBorders>
            <w:vAlign w:val="center"/>
            <w:hideMark/>
          </w:tcPr>
          <w:p w14:paraId="7CE4A394"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1.kvartal</w:t>
            </w:r>
          </w:p>
        </w:tc>
        <w:tc>
          <w:tcPr>
            <w:tcW w:w="823" w:type="dxa"/>
            <w:tcBorders>
              <w:top w:val="nil"/>
              <w:left w:val="nil"/>
              <w:bottom w:val="single" w:sz="4" w:space="0" w:color="auto"/>
              <w:right w:val="single" w:sz="4" w:space="0" w:color="auto"/>
            </w:tcBorders>
            <w:vAlign w:val="center"/>
            <w:hideMark/>
          </w:tcPr>
          <w:p w14:paraId="6A645D9F"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12 mjeseci</w:t>
            </w:r>
          </w:p>
        </w:tc>
        <w:tc>
          <w:tcPr>
            <w:tcW w:w="1057" w:type="dxa"/>
            <w:tcBorders>
              <w:top w:val="nil"/>
              <w:left w:val="nil"/>
              <w:bottom w:val="single" w:sz="4" w:space="0" w:color="auto"/>
              <w:right w:val="single" w:sz="4" w:space="0" w:color="auto"/>
            </w:tcBorders>
            <w:vAlign w:val="center"/>
            <w:hideMark/>
          </w:tcPr>
          <w:p w14:paraId="27689C84"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 xml:space="preserve">Dodaje se (Postupak provodi Grad Zagreb putem Gradskog ureda za financije i javnu nabavu)                                                                           GRUPE:                                     Grupa I - Kruh </w:t>
            </w:r>
            <w:proofErr w:type="spellStart"/>
            <w:r w:rsidRPr="006A0527">
              <w:rPr>
                <w:rFonts w:eastAsia="Times New Roman" w:cs="Calibri"/>
                <w:sz w:val="14"/>
                <w:szCs w:val="14"/>
                <w:lang w:eastAsia="hr-HR"/>
              </w:rPr>
              <w:t>polubijeli</w:t>
            </w:r>
            <w:proofErr w:type="spellEnd"/>
            <w:r w:rsidRPr="006A0527">
              <w:rPr>
                <w:rFonts w:eastAsia="Times New Roman" w:cs="Calibri"/>
                <w:sz w:val="14"/>
                <w:szCs w:val="14"/>
                <w:lang w:eastAsia="hr-HR"/>
              </w:rPr>
              <w:t xml:space="preserve">       Grupa II - Krušni proizvodi - svježa peciva i kolači          Grupa III - Tjestenina</w:t>
            </w:r>
          </w:p>
        </w:tc>
      </w:tr>
      <w:tr w:rsidR="006A0527" w:rsidRPr="006A0527" w14:paraId="13417504" w14:textId="77777777" w:rsidTr="004D5A9A">
        <w:trPr>
          <w:trHeight w:val="1575"/>
        </w:trPr>
        <w:tc>
          <w:tcPr>
            <w:tcW w:w="459" w:type="dxa"/>
            <w:tcBorders>
              <w:top w:val="nil"/>
              <w:left w:val="single" w:sz="4" w:space="0" w:color="auto"/>
              <w:bottom w:val="single" w:sz="4" w:space="0" w:color="auto"/>
              <w:right w:val="single" w:sz="4" w:space="0" w:color="auto"/>
            </w:tcBorders>
            <w:vAlign w:val="center"/>
            <w:hideMark/>
          </w:tcPr>
          <w:p w14:paraId="5C7CAA76"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4</w:t>
            </w:r>
          </w:p>
        </w:tc>
        <w:tc>
          <w:tcPr>
            <w:tcW w:w="1492" w:type="dxa"/>
            <w:tcBorders>
              <w:top w:val="nil"/>
              <w:left w:val="nil"/>
              <w:bottom w:val="single" w:sz="4" w:space="0" w:color="auto"/>
              <w:right w:val="single" w:sz="4" w:space="0" w:color="auto"/>
            </w:tcBorders>
            <w:vAlign w:val="center"/>
            <w:hideMark/>
          </w:tcPr>
          <w:p w14:paraId="35A46349"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Perad i smrznuto meso</w:t>
            </w:r>
          </w:p>
        </w:tc>
        <w:tc>
          <w:tcPr>
            <w:tcW w:w="899" w:type="dxa"/>
            <w:tcBorders>
              <w:top w:val="nil"/>
              <w:left w:val="nil"/>
              <w:bottom w:val="single" w:sz="4" w:space="0" w:color="auto"/>
              <w:right w:val="single" w:sz="4" w:space="0" w:color="auto"/>
            </w:tcBorders>
            <w:noWrap/>
            <w:vAlign w:val="center"/>
            <w:hideMark/>
          </w:tcPr>
          <w:p w14:paraId="7E81A901" w14:textId="77777777" w:rsidR="006A0527" w:rsidRPr="006A0527" w:rsidRDefault="006A0527" w:rsidP="006A0527">
            <w:pPr>
              <w:jc w:val="right"/>
              <w:rPr>
                <w:rFonts w:eastAsia="Times New Roman" w:cs="Calibri"/>
                <w:sz w:val="14"/>
                <w:szCs w:val="14"/>
                <w:lang w:eastAsia="hr-HR"/>
              </w:rPr>
            </w:pPr>
            <w:r w:rsidRPr="006A0527">
              <w:rPr>
                <w:rFonts w:eastAsia="Times New Roman" w:cs="Calibri"/>
                <w:sz w:val="14"/>
                <w:szCs w:val="14"/>
                <w:lang w:eastAsia="hr-HR"/>
              </w:rPr>
              <w:t>49.560,00</w:t>
            </w:r>
          </w:p>
        </w:tc>
        <w:tc>
          <w:tcPr>
            <w:tcW w:w="1263" w:type="dxa"/>
            <w:tcBorders>
              <w:top w:val="nil"/>
              <w:left w:val="nil"/>
              <w:bottom w:val="single" w:sz="4" w:space="0" w:color="auto"/>
              <w:right w:val="single" w:sz="4" w:space="0" w:color="auto"/>
            </w:tcBorders>
            <w:vAlign w:val="center"/>
            <w:hideMark/>
          </w:tcPr>
          <w:p w14:paraId="4F3D8220"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 xml:space="preserve">Otvoreni postupak </w:t>
            </w:r>
          </w:p>
        </w:tc>
        <w:tc>
          <w:tcPr>
            <w:tcW w:w="880" w:type="dxa"/>
            <w:tcBorders>
              <w:top w:val="nil"/>
              <w:left w:val="nil"/>
              <w:bottom w:val="single" w:sz="4" w:space="0" w:color="auto"/>
              <w:right w:val="single" w:sz="4" w:space="0" w:color="auto"/>
            </w:tcBorders>
            <w:vAlign w:val="center"/>
            <w:hideMark/>
          </w:tcPr>
          <w:p w14:paraId="05B5DBB9"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OP 17/26</w:t>
            </w:r>
          </w:p>
        </w:tc>
        <w:tc>
          <w:tcPr>
            <w:tcW w:w="752" w:type="dxa"/>
            <w:tcBorders>
              <w:top w:val="nil"/>
              <w:left w:val="nil"/>
              <w:bottom w:val="single" w:sz="4" w:space="0" w:color="auto"/>
              <w:right w:val="single" w:sz="4" w:space="0" w:color="auto"/>
            </w:tcBorders>
            <w:vAlign w:val="center"/>
            <w:hideMark/>
          </w:tcPr>
          <w:p w14:paraId="2CBAF05F"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DA</w:t>
            </w:r>
          </w:p>
        </w:tc>
        <w:tc>
          <w:tcPr>
            <w:tcW w:w="759" w:type="dxa"/>
            <w:tcBorders>
              <w:top w:val="nil"/>
              <w:left w:val="nil"/>
              <w:bottom w:val="single" w:sz="4" w:space="0" w:color="auto"/>
              <w:right w:val="single" w:sz="4" w:space="0" w:color="auto"/>
            </w:tcBorders>
            <w:shd w:val="clear" w:color="000000" w:fill="FFFFFF"/>
            <w:vAlign w:val="center"/>
            <w:hideMark/>
          </w:tcPr>
          <w:p w14:paraId="1AA42DC7"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Ugovor</w:t>
            </w:r>
          </w:p>
        </w:tc>
        <w:tc>
          <w:tcPr>
            <w:tcW w:w="1027" w:type="dxa"/>
            <w:tcBorders>
              <w:top w:val="nil"/>
              <w:left w:val="nil"/>
              <w:bottom w:val="single" w:sz="4" w:space="0" w:color="auto"/>
              <w:right w:val="single" w:sz="4" w:space="0" w:color="auto"/>
            </w:tcBorders>
            <w:shd w:val="clear" w:color="000000" w:fill="FFFFFF"/>
            <w:vAlign w:val="center"/>
            <w:hideMark/>
          </w:tcPr>
          <w:p w14:paraId="277CE6CA"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NE</w:t>
            </w:r>
          </w:p>
        </w:tc>
        <w:tc>
          <w:tcPr>
            <w:tcW w:w="790" w:type="dxa"/>
            <w:tcBorders>
              <w:top w:val="nil"/>
              <w:left w:val="nil"/>
              <w:bottom w:val="single" w:sz="4" w:space="0" w:color="auto"/>
              <w:right w:val="single" w:sz="4" w:space="0" w:color="auto"/>
            </w:tcBorders>
            <w:vAlign w:val="center"/>
            <w:hideMark/>
          </w:tcPr>
          <w:p w14:paraId="7DAE8F66"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1.kvartal</w:t>
            </w:r>
          </w:p>
        </w:tc>
        <w:tc>
          <w:tcPr>
            <w:tcW w:w="823" w:type="dxa"/>
            <w:tcBorders>
              <w:top w:val="nil"/>
              <w:left w:val="nil"/>
              <w:bottom w:val="single" w:sz="4" w:space="0" w:color="auto"/>
              <w:right w:val="single" w:sz="4" w:space="0" w:color="auto"/>
            </w:tcBorders>
            <w:vAlign w:val="center"/>
            <w:hideMark/>
          </w:tcPr>
          <w:p w14:paraId="2CC028DA"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12 mjeseci</w:t>
            </w:r>
          </w:p>
        </w:tc>
        <w:tc>
          <w:tcPr>
            <w:tcW w:w="1057" w:type="dxa"/>
            <w:tcBorders>
              <w:top w:val="nil"/>
              <w:left w:val="nil"/>
              <w:bottom w:val="single" w:sz="4" w:space="0" w:color="auto"/>
              <w:right w:val="single" w:sz="4" w:space="0" w:color="auto"/>
            </w:tcBorders>
            <w:vAlign w:val="center"/>
            <w:hideMark/>
          </w:tcPr>
          <w:p w14:paraId="62EC0324"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Dodaje se (Postupak provodi Grad Zagreb putem Gradskog ureda za financije i javnu nabavu)                                                            GRUPE:                                     Grupa I - Perad                  Grupa II - Smrznuto meso</w:t>
            </w:r>
          </w:p>
        </w:tc>
      </w:tr>
      <w:tr w:rsidR="006A0527" w:rsidRPr="006A0527" w14:paraId="2046A2E3" w14:textId="77777777" w:rsidTr="004D5A9A">
        <w:trPr>
          <w:trHeight w:val="1800"/>
        </w:trPr>
        <w:tc>
          <w:tcPr>
            <w:tcW w:w="459" w:type="dxa"/>
            <w:tcBorders>
              <w:top w:val="nil"/>
              <w:left w:val="single" w:sz="4" w:space="0" w:color="auto"/>
              <w:bottom w:val="single" w:sz="4" w:space="0" w:color="auto"/>
              <w:right w:val="single" w:sz="4" w:space="0" w:color="auto"/>
            </w:tcBorders>
            <w:vAlign w:val="center"/>
            <w:hideMark/>
          </w:tcPr>
          <w:p w14:paraId="5132D45F"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5</w:t>
            </w:r>
          </w:p>
        </w:tc>
        <w:tc>
          <w:tcPr>
            <w:tcW w:w="1492" w:type="dxa"/>
            <w:tcBorders>
              <w:top w:val="nil"/>
              <w:left w:val="nil"/>
              <w:bottom w:val="single" w:sz="4" w:space="0" w:color="auto"/>
              <w:right w:val="single" w:sz="4" w:space="0" w:color="auto"/>
            </w:tcBorders>
            <w:vAlign w:val="center"/>
            <w:hideMark/>
          </w:tcPr>
          <w:p w14:paraId="260A2A03"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Mliječni proizvodi, ulje i margarin i svježa jaja</w:t>
            </w:r>
          </w:p>
        </w:tc>
        <w:tc>
          <w:tcPr>
            <w:tcW w:w="899" w:type="dxa"/>
            <w:tcBorders>
              <w:top w:val="nil"/>
              <w:left w:val="nil"/>
              <w:bottom w:val="single" w:sz="4" w:space="0" w:color="auto"/>
              <w:right w:val="single" w:sz="4" w:space="0" w:color="auto"/>
            </w:tcBorders>
            <w:noWrap/>
            <w:vAlign w:val="center"/>
            <w:hideMark/>
          </w:tcPr>
          <w:p w14:paraId="6EFA8556" w14:textId="77777777" w:rsidR="006A0527" w:rsidRPr="006A0527" w:rsidRDefault="006A0527" w:rsidP="006A0527">
            <w:pPr>
              <w:jc w:val="right"/>
              <w:rPr>
                <w:rFonts w:eastAsia="Times New Roman" w:cs="Calibri"/>
                <w:sz w:val="14"/>
                <w:szCs w:val="14"/>
                <w:lang w:eastAsia="hr-HR"/>
              </w:rPr>
            </w:pPr>
            <w:r w:rsidRPr="006A0527">
              <w:rPr>
                <w:rFonts w:eastAsia="Times New Roman" w:cs="Calibri"/>
                <w:sz w:val="14"/>
                <w:szCs w:val="14"/>
                <w:lang w:eastAsia="hr-HR"/>
              </w:rPr>
              <w:t>96.450,00</w:t>
            </w:r>
          </w:p>
        </w:tc>
        <w:tc>
          <w:tcPr>
            <w:tcW w:w="1263" w:type="dxa"/>
            <w:tcBorders>
              <w:top w:val="nil"/>
              <w:left w:val="nil"/>
              <w:bottom w:val="single" w:sz="4" w:space="0" w:color="auto"/>
              <w:right w:val="single" w:sz="4" w:space="0" w:color="auto"/>
            </w:tcBorders>
            <w:vAlign w:val="center"/>
            <w:hideMark/>
          </w:tcPr>
          <w:p w14:paraId="1BDA22B0"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 xml:space="preserve">Otvoreni postupak </w:t>
            </w:r>
          </w:p>
        </w:tc>
        <w:tc>
          <w:tcPr>
            <w:tcW w:w="880" w:type="dxa"/>
            <w:tcBorders>
              <w:top w:val="nil"/>
              <w:left w:val="nil"/>
              <w:bottom w:val="single" w:sz="4" w:space="0" w:color="auto"/>
              <w:right w:val="single" w:sz="4" w:space="0" w:color="auto"/>
            </w:tcBorders>
            <w:vAlign w:val="center"/>
            <w:hideMark/>
          </w:tcPr>
          <w:p w14:paraId="1A7189E3"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OP 18/26</w:t>
            </w:r>
          </w:p>
        </w:tc>
        <w:tc>
          <w:tcPr>
            <w:tcW w:w="752" w:type="dxa"/>
            <w:tcBorders>
              <w:top w:val="nil"/>
              <w:left w:val="nil"/>
              <w:bottom w:val="single" w:sz="4" w:space="0" w:color="auto"/>
              <w:right w:val="single" w:sz="4" w:space="0" w:color="auto"/>
            </w:tcBorders>
            <w:vAlign w:val="center"/>
            <w:hideMark/>
          </w:tcPr>
          <w:p w14:paraId="10C39C0A"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DA</w:t>
            </w:r>
          </w:p>
        </w:tc>
        <w:tc>
          <w:tcPr>
            <w:tcW w:w="759" w:type="dxa"/>
            <w:tcBorders>
              <w:top w:val="nil"/>
              <w:left w:val="nil"/>
              <w:bottom w:val="single" w:sz="4" w:space="0" w:color="auto"/>
              <w:right w:val="single" w:sz="4" w:space="0" w:color="auto"/>
            </w:tcBorders>
            <w:shd w:val="clear" w:color="000000" w:fill="FFFFFF"/>
            <w:vAlign w:val="center"/>
            <w:hideMark/>
          </w:tcPr>
          <w:p w14:paraId="3B45E58E"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Ugovor</w:t>
            </w:r>
          </w:p>
        </w:tc>
        <w:tc>
          <w:tcPr>
            <w:tcW w:w="1027" w:type="dxa"/>
            <w:tcBorders>
              <w:top w:val="nil"/>
              <w:left w:val="nil"/>
              <w:bottom w:val="single" w:sz="4" w:space="0" w:color="auto"/>
              <w:right w:val="single" w:sz="4" w:space="0" w:color="auto"/>
            </w:tcBorders>
            <w:shd w:val="clear" w:color="000000" w:fill="FFFFFF"/>
            <w:vAlign w:val="center"/>
            <w:hideMark/>
          </w:tcPr>
          <w:p w14:paraId="03843BBA"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NE</w:t>
            </w:r>
          </w:p>
        </w:tc>
        <w:tc>
          <w:tcPr>
            <w:tcW w:w="790" w:type="dxa"/>
            <w:tcBorders>
              <w:top w:val="nil"/>
              <w:left w:val="nil"/>
              <w:bottom w:val="single" w:sz="4" w:space="0" w:color="auto"/>
              <w:right w:val="single" w:sz="4" w:space="0" w:color="auto"/>
            </w:tcBorders>
            <w:vAlign w:val="center"/>
            <w:hideMark/>
          </w:tcPr>
          <w:p w14:paraId="02F3F876"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1.kvartal</w:t>
            </w:r>
          </w:p>
        </w:tc>
        <w:tc>
          <w:tcPr>
            <w:tcW w:w="823" w:type="dxa"/>
            <w:tcBorders>
              <w:top w:val="nil"/>
              <w:left w:val="nil"/>
              <w:bottom w:val="single" w:sz="4" w:space="0" w:color="auto"/>
              <w:right w:val="single" w:sz="4" w:space="0" w:color="auto"/>
            </w:tcBorders>
            <w:vAlign w:val="center"/>
            <w:hideMark/>
          </w:tcPr>
          <w:p w14:paraId="648F6895"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12 mjeseci</w:t>
            </w:r>
          </w:p>
        </w:tc>
        <w:tc>
          <w:tcPr>
            <w:tcW w:w="1057" w:type="dxa"/>
            <w:tcBorders>
              <w:top w:val="nil"/>
              <w:left w:val="nil"/>
              <w:bottom w:val="single" w:sz="4" w:space="0" w:color="auto"/>
              <w:right w:val="single" w:sz="4" w:space="0" w:color="auto"/>
            </w:tcBorders>
            <w:vAlign w:val="center"/>
            <w:hideMark/>
          </w:tcPr>
          <w:p w14:paraId="6CAC124A"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Dodaje se (Postupak provodi Grad Zagreb putem Gradskog ureda za financije i javnu nabavu)                           GRUPE:                             Grupa I: Mliječni proizvodi,  Grupa II - ulje i margarin                  Grupa III - svježa jaja</w:t>
            </w:r>
          </w:p>
        </w:tc>
      </w:tr>
      <w:tr w:rsidR="006A0527" w:rsidRPr="006A0527" w14:paraId="651528E2" w14:textId="77777777" w:rsidTr="004D5A9A">
        <w:trPr>
          <w:trHeight w:val="1350"/>
        </w:trPr>
        <w:tc>
          <w:tcPr>
            <w:tcW w:w="459" w:type="dxa"/>
            <w:tcBorders>
              <w:top w:val="nil"/>
              <w:left w:val="single" w:sz="4" w:space="0" w:color="auto"/>
              <w:bottom w:val="single" w:sz="4" w:space="0" w:color="auto"/>
              <w:right w:val="single" w:sz="4" w:space="0" w:color="auto"/>
            </w:tcBorders>
            <w:noWrap/>
            <w:vAlign w:val="center"/>
            <w:hideMark/>
          </w:tcPr>
          <w:p w14:paraId="50E397A2"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lastRenderedPageBreak/>
              <w:t>6</w:t>
            </w:r>
          </w:p>
        </w:tc>
        <w:tc>
          <w:tcPr>
            <w:tcW w:w="1492" w:type="dxa"/>
            <w:tcBorders>
              <w:top w:val="nil"/>
              <w:left w:val="nil"/>
              <w:bottom w:val="single" w:sz="4" w:space="0" w:color="auto"/>
              <w:right w:val="single" w:sz="4" w:space="0" w:color="auto"/>
            </w:tcBorders>
            <w:vAlign w:val="center"/>
            <w:hideMark/>
          </w:tcPr>
          <w:p w14:paraId="463D1265"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Računala i prijenosna računala s operativnim sistemom i perifernom opremom</w:t>
            </w:r>
          </w:p>
        </w:tc>
        <w:tc>
          <w:tcPr>
            <w:tcW w:w="899" w:type="dxa"/>
            <w:tcBorders>
              <w:top w:val="nil"/>
              <w:left w:val="nil"/>
              <w:bottom w:val="single" w:sz="4" w:space="0" w:color="auto"/>
              <w:right w:val="single" w:sz="4" w:space="0" w:color="auto"/>
            </w:tcBorders>
            <w:noWrap/>
            <w:vAlign w:val="center"/>
            <w:hideMark/>
          </w:tcPr>
          <w:p w14:paraId="2FF77FCA" w14:textId="77777777" w:rsidR="006A0527" w:rsidRPr="006A0527" w:rsidRDefault="006A0527" w:rsidP="006A0527">
            <w:pPr>
              <w:jc w:val="right"/>
              <w:rPr>
                <w:rFonts w:eastAsia="Times New Roman" w:cs="Calibri"/>
                <w:sz w:val="14"/>
                <w:szCs w:val="14"/>
                <w:lang w:eastAsia="hr-HR"/>
              </w:rPr>
            </w:pPr>
            <w:r w:rsidRPr="006A0527">
              <w:rPr>
                <w:rFonts w:eastAsia="Times New Roman" w:cs="Calibri"/>
                <w:sz w:val="14"/>
                <w:szCs w:val="14"/>
                <w:lang w:eastAsia="hr-HR"/>
              </w:rPr>
              <w:t>-32.400,00</w:t>
            </w:r>
          </w:p>
        </w:tc>
        <w:tc>
          <w:tcPr>
            <w:tcW w:w="1263" w:type="dxa"/>
            <w:tcBorders>
              <w:top w:val="nil"/>
              <w:left w:val="nil"/>
              <w:bottom w:val="single" w:sz="4" w:space="0" w:color="auto"/>
              <w:right w:val="single" w:sz="4" w:space="0" w:color="auto"/>
            </w:tcBorders>
            <w:vAlign w:val="center"/>
            <w:hideMark/>
          </w:tcPr>
          <w:p w14:paraId="44EE2CB8"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 xml:space="preserve">Otvoreni postupak </w:t>
            </w:r>
          </w:p>
        </w:tc>
        <w:tc>
          <w:tcPr>
            <w:tcW w:w="880" w:type="dxa"/>
            <w:tcBorders>
              <w:top w:val="nil"/>
              <w:left w:val="nil"/>
              <w:bottom w:val="single" w:sz="4" w:space="0" w:color="auto"/>
              <w:right w:val="single" w:sz="4" w:space="0" w:color="auto"/>
            </w:tcBorders>
            <w:noWrap/>
            <w:vAlign w:val="center"/>
            <w:hideMark/>
          </w:tcPr>
          <w:p w14:paraId="00365B80"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OP 15/26</w:t>
            </w:r>
          </w:p>
        </w:tc>
        <w:tc>
          <w:tcPr>
            <w:tcW w:w="752" w:type="dxa"/>
            <w:tcBorders>
              <w:top w:val="nil"/>
              <w:left w:val="nil"/>
              <w:bottom w:val="single" w:sz="4" w:space="0" w:color="auto"/>
              <w:right w:val="single" w:sz="4" w:space="0" w:color="auto"/>
            </w:tcBorders>
            <w:noWrap/>
            <w:vAlign w:val="center"/>
            <w:hideMark/>
          </w:tcPr>
          <w:p w14:paraId="4060EA02"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NE</w:t>
            </w:r>
          </w:p>
        </w:tc>
        <w:tc>
          <w:tcPr>
            <w:tcW w:w="759" w:type="dxa"/>
            <w:tcBorders>
              <w:top w:val="nil"/>
              <w:left w:val="nil"/>
              <w:bottom w:val="single" w:sz="4" w:space="0" w:color="auto"/>
              <w:right w:val="single" w:sz="4" w:space="0" w:color="auto"/>
            </w:tcBorders>
            <w:shd w:val="clear" w:color="000000" w:fill="FFFFFF"/>
            <w:vAlign w:val="center"/>
            <w:hideMark/>
          </w:tcPr>
          <w:p w14:paraId="60FE2485"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Ugovor</w:t>
            </w:r>
          </w:p>
        </w:tc>
        <w:tc>
          <w:tcPr>
            <w:tcW w:w="1027" w:type="dxa"/>
            <w:tcBorders>
              <w:top w:val="nil"/>
              <w:left w:val="nil"/>
              <w:bottom w:val="single" w:sz="4" w:space="0" w:color="auto"/>
              <w:right w:val="single" w:sz="4" w:space="0" w:color="auto"/>
            </w:tcBorders>
            <w:shd w:val="clear" w:color="000000" w:fill="FFFFFF"/>
            <w:vAlign w:val="center"/>
            <w:hideMark/>
          </w:tcPr>
          <w:p w14:paraId="10CBE9B8"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NE</w:t>
            </w:r>
          </w:p>
        </w:tc>
        <w:tc>
          <w:tcPr>
            <w:tcW w:w="790" w:type="dxa"/>
            <w:tcBorders>
              <w:top w:val="nil"/>
              <w:left w:val="nil"/>
              <w:bottom w:val="single" w:sz="4" w:space="0" w:color="auto"/>
              <w:right w:val="single" w:sz="4" w:space="0" w:color="auto"/>
            </w:tcBorders>
            <w:noWrap/>
            <w:vAlign w:val="center"/>
            <w:hideMark/>
          </w:tcPr>
          <w:p w14:paraId="79D204CB"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1.kvartal</w:t>
            </w:r>
          </w:p>
        </w:tc>
        <w:tc>
          <w:tcPr>
            <w:tcW w:w="823" w:type="dxa"/>
            <w:tcBorders>
              <w:top w:val="nil"/>
              <w:left w:val="nil"/>
              <w:bottom w:val="single" w:sz="4" w:space="0" w:color="auto"/>
              <w:right w:val="single" w:sz="4" w:space="0" w:color="auto"/>
            </w:tcBorders>
            <w:noWrap/>
            <w:vAlign w:val="center"/>
            <w:hideMark/>
          </w:tcPr>
          <w:p w14:paraId="090ECE7E"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12 mjeseci</w:t>
            </w:r>
          </w:p>
        </w:tc>
        <w:tc>
          <w:tcPr>
            <w:tcW w:w="1057" w:type="dxa"/>
            <w:tcBorders>
              <w:top w:val="nil"/>
              <w:left w:val="nil"/>
              <w:bottom w:val="single" w:sz="4" w:space="0" w:color="auto"/>
              <w:right w:val="single" w:sz="4" w:space="0" w:color="auto"/>
            </w:tcBorders>
            <w:vAlign w:val="center"/>
            <w:hideMark/>
          </w:tcPr>
          <w:p w14:paraId="18147D3C" w14:textId="77777777" w:rsidR="006A0527" w:rsidRPr="006A0527" w:rsidRDefault="006A0527" w:rsidP="006A0527">
            <w:pPr>
              <w:rPr>
                <w:rFonts w:eastAsia="Times New Roman" w:cs="Calibri"/>
                <w:sz w:val="14"/>
                <w:szCs w:val="14"/>
                <w:lang w:eastAsia="hr-HR"/>
              </w:rPr>
            </w:pPr>
            <w:r w:rsidRPr="006A0527">
              <w:rPr>
                <w:rFonts w:eastAsia="Times New Roman" w:cs="Calibri"/>
                <w:sz w:val="14"/>
                <w:szCs w:val="14"/>
                <w:lang w:eastAsia="hr-HR"/>
              </w:rPr>
              <w:t>Izmjena naziva predmeta nabave (Postupak provodi Grad Zagreb putem Gradskog ureda za financije i javnu nabavu)</w:t>
            </w:r>
          </w:p>
        </w:tc>
      </w:tr>
      <w:tr w:rsidR="006A0527" w:rsidRPr="006A0527" w14:paraId="18A079B5" w14:textId="77777777" w:rsidTr="004D5A9A">
        <w:trPr>
          <w:trHeight w:val="1350"/>
        </w:trPr>
        <w:tc>
          <w:tcPr>
            <w:tcW w:w="459" w:type="dxa"/>
            <w:tcBorders>
              <w:top w:val="nil"/>
              <w:left w:val="single" w:sz="4" w:space="0" w:color="auto"/>
              <w:bottom w:val="single" w:sz="4" w:space="0" w:color="auto"/>
              <w:right w:val="single" w:sz="4" w:space="0" w:color="auto"/>
            </w:tcBorders>
            <w:noWrap/>
            <w:vAlign w:val="center"/>
            <w:hideMark/>
          </w:tcPr>
          <w:p w14:paraId="77CE47E1"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7</w:t>
            </w:r>
          </w:p>
        </w:tc>
        <w:tc>
          <w:tcPr>
            <w:tcW w:w="1492" w:type="dxa"/>
            <w:tcBorders>
              <w:top w:val="nil"/>
              <w:left w:val="nil"/>
              <w:bottom w:val="single" w:sz="4" w:space="0" w:color="auto"/>
              <w:right w:val="single" w:sz="4" w:space="0" w:color="auto"/>
            </w:tcBorders>
            <w:vAlign w:val="center"/>
            <w:hideMark/>
          </w:tcPr>
          <w:p w14:paraId="3FA88484" w14:textId="77777777" w:rsidR="006A0527" w:rsidRPr="006A0527" w:rsidRDefault="006A0527" w:rsidP="006A0527">
            <w:pPr>
              <w:rPr>
                <w:rFonts w:eastAsia="Times New Roman" w:cs="Calibri"/>
                <w:sz w:val="14"/>
                <w:szCs w:val="14"/>
                <w:lang w:eastAsia="hr-HR"/>
              </w:rPr>
            </w:pPr>
            <w:r w:rsidRPr="006A0527">
              <w:rPr>
                <w:rFonts w:eastAsia="Times New Roman" w:cs="Calibri"/>
                <w:sz w:val="14"/>
                <w:szCs w:val="14"/>
                <w:lang w:eastAsia="hr-HR"/>
              </w:rPr>
              <w:t>Računalo s operativnim sustavom, monitorom, tipkovnicom i mišem</w:t>
            </w:r>
          </w:p>
        </w:tc>
        <w:tc>
          <w:tcPr>
            <w:tcW w:w="899" w:type="dxa"/>
            <w:tcBorders>
              <w:top w:val="nil"/>
              <w:left w:val="nil"/>
              <w:bottom w:val="single" w:sz="4" w:space="0" w:color="auto"/>
              <w:right w:val="single" w:sz="4" w:space="0" w:color="auto"/>
            </w:tcBorders>
            <w:noWrap/>
            <w:vAlign w:val="center"/>
            <w:hideMark/>
          </w:tcPr>
          <w:p w14:paraId="3EF08682" w14:textId="77777777" w:rsidR="006A0527" w:rsidRPr="006A0527" w:rsidRDefault="006A0527" w:rsidP="006A0527">
            <w:pPr>
              <w:jc w:val="right"/>
              <w:rPr>
                <w:rFonts w:eastAsia="Times New Roman" w:cs="Calibri"/>
                <w:sz w:val="14"/>
                <w:szCs w:val="14"/>
                <w:lang w:eastAsia="hr-HR"/>
              </w:rPr>
            </w:pPr>
            <w:r w:rsidRPr="006A0527">
              <w:rPr>
                <w:rFonts w:eastAsia="Times New Roman" w:cs="Calibri"/>
                <w:sz w:val="14"/>
                <w:szCs w:val="14"/>
                <w:lang w:eastAsia="hr-HR"/>
              </w:rPr>
              <w:t>32.400,00</w:t>
            </w:r>
          </w:p>
        </w:tc>
        <w:tc>
          <w:tcPr>
            <w:tcW w:w="1263" w:type="dxa"/>
            <w:tcBorders>
              <w:top w:val="nil"/>
              <w:left w:val="nil"/>
              <w:bottom w:val="single" w:sz="4" w:space="0" w:color="auto"/>
              <w:right w:val="single" w:sz="4" w:space="0" w:color="auto"/>
            </w:tcBorders>
            <w:vAlign w:val="center"/>
            <w:hideMark/>
          </w:tcPr>
          <w:p w14:paraId="2C64F8CD"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 xml:space="preserve">Otvoreni postupak </w:t>
            </w:r>
          </w:p>
        </w:tc>
        <w:tc>
          <w:tcPr>
            <w:tcW w:w="880" w:type="dxa"/>
            <w:tcBorders>
              <w:top w:val="nil"/>
              <w:left w:val="nil"/>
              <w:bottom w:val="single" w:sz="4" w:space="0" w:color="auto"/>
              <w:right w:val="single" w:sz="4" w:space="0" w:color="auto"/>
            </w:tcBorders>
            <w:noWrap/>
            <w:vAlign w:val="center"/>
            <w:hideMark/>
          </w:tcPr>
          <w:p w14:paraId="38A9A691"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OP 15/26</w:t>
            </w:r>
          </w:p>
        </w:tc>
        <w:tc>
          <w:tcPr>
            <w:tcW w:w="752" w:type="dxa"/>
            <w:tcBorders>
              <w:top w:val="nil"/>
              <w:left w:val="nil"/>
              <w:bottom w:val="single" w:sz="4" w:space="0" w:color="auto"/>
              <w:right w:val="single" w:sz="4" w:space="0" w:color="auto"/>
            </w:tcBorders>
            <w:noWrap/>
            <w:vAlign w:val="center"/>
            <w:hideMark/>
          </w:tcPr>
          <w:p w14:paraId="5F67D733"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NE</w:t>
            </w:r>
          </w:p>
        </w:tc>
        <w:tc>
          <w:tcPr>
            <w:tcW w:w="759" w:type="dxa"/>
            <w:tcBorders>
              <w:top w:val="nil"/>
              <w:left w:val="nil"/>
              <w:bottom w:val="single" w:sz="4" w:space="0" w:color="auto"/>
              <w:right w:val="single" w:sz="4" w:space="0" w:color="auto"/>
            </w:tcBorders>
            <w:shd w:val="clear" w:color="000000" w:fill="FFFFFF"/>
            <w:vAlign w:val="center"/>
            <w:hideMark/>
          </w:tcPr>
          <w:p w14:paraId="2DB7A728"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Ugovor</w:t>
            </w:r>
          </w:p>
        </w:tc>
        <w:tc>
          <w:tcPr>
            <w:tcW w:w="1027" w:type="dxa"/>
            <w:tcBorders>
              <w:top w:val="nil"/>
              <w:left w:val="nil"/>
              <w:bottom w:val="single" w:sz="4" w:space="0" w:color="auto"/>
              <w:right w:val="single" w:sz="4" w:space="0" w:color="auto"/>
            </w:tcBorders>
            <w:shd w:val="clear" w:color="000000" w:fill="FFFFFF"/>
            <w:vAlign w:val="center"/>
            <w:hideMark/>
          </w:tcPr>
          <w:p w14:paraId="79946505"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NE</w:t>
            </w:r>
          </w:p>
        </w:tc>
        <w:tc>
          <w:tcPr>
            <w:tcW w:w="790" w:type="dxa"/>
            <w:tcBorders>
              <w:top w:val="nil"/>
              <w:left w:val="nil"/>
              <w:bottom w:val="single" w:sz="4" w:space="0" w:color="auto"/>
              <w:right w:val="single" w:sz="4" w:space="0" w:color="auto"/>
            </w:tcBorders>
            <w:shd w:val="clear" w:color="000000" w:fill="FFFFFF"/>
            <w:noWrap/>
            <w:vAlign w:val="center"/>
            <w:hideMark/>
          </w:tcPr>
          <w:p w14:paraId="4CF4798F"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1.kvartal</w:t>
            </w:r>
          </w:p>
        </w:tc>
        <w:tc>
          <w:tcPr>
            <w:tcW w:w="823" w:type="dxa"/>
            <w:tcBorders>
              <w:top w:val="nil"/>
              <w:left w:val="nil"/>
              <w:bottom w:val="single" w:sz="4" w:space="0" w:color="auto"/>
              <w:right w:val="single" w:sz="4" w:space="0" w:color="auto"/>
            </w:tcBorders>
            <w:noWrap/>
            <w:vAlign w:val="center"/>
            <w:hideMark/>
          </w:tcPr>
          <w:p w14:paraId="59E84FD2"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12 mjeseci</w:t>
            </w:r>
          </w:p>
        </w:tc>
        <w:tc>
          <w:tcPr>
            <w:tcW w:w="1057" w:type="dxa"/>
            <w:tcBorders>
              <w:top w:val="nil"/>
              <w:left w:val="nil"/>
              <w:bottom w:val="single" w:sz="4" w:space="0" w:color="auto"/>
              <w:right w:val="single" w:sz="4" w:space="0" w:color="auto"/>
            </w:tcBorders>
            <w:vAlign w:val="center"/>
            <w:hideMark/>
          </w:tcPr>
          <w:p w14:paraId="404B0235" w14:textId="77777777" w:rsidR="006A0527" w:rsidRPr="006A0527" w:rsidRDefault="006A0527" w:rsidP="006A0527">
            <w:pPr>
              <w:rPr>
                <w:rFonts w:eastAsia="Times New Roman" w:cs="Calibri"/>
                <w:sz w:val="14"/>
                <w:szCs w:val="14"/>
                <w:lang w:eastAsia="hr-HR"/>
              </w:rPr>
            </w:pPr>
            <w:r w:rsidRPr="006A0527">
              <w:rPr>
                <w:rFonts w:eastAsia="Times New Roman" w:cs="Calibri"/>
                <w:sz w:val="14"/>
                <w:szCs w:val="14"/>
                <w:lang w:eastAsia="hr-HR"/>
              </w:rPr>
              <w:t xml:space="preserve">Izmjena naziva predmeta nabave (Postupak provodi Grad Zagreb putem Gradskog ureda za financije i javnu nabavu) Dio od 22.400,00 </w:t>
            </w:r>
            <w:proofErr w:type="spellStart"/>
            <w:r w:rsidRPr="006A0527">
              <w:rPr>
                <w:rFonts w:eastAsia="Times New Roman" w:cs="Calibri"/>
                <w:sz w:val="14"/>
                <w:szCs w:val="14"/>
                <w:lang w:eastAsia="hr-HR"/>
              </w:rPr>
              <w:t>eur</w:t>
            </w:r>
            <w:proofErr w:type="spellEnd"/>
            <w:r w:rsidRPr="006A0527">
              <w:rPr>
                <w:rFonts w:eastAsia="Times New Roman" w:cs="Calibri"/>
                <w:sz w:val="14"/>
                <w:szCs w:val="14"/>
                <w:lang w:eastAsia="hr-HR"/>
              </w:rPr>
              <w:t xml:space="preserve"> financira se iz decentraliziranih sredstva</w:t>
            </w:r>
          </w:p>
        </w:tc>
      </w:tr>
      <w:tr w:rsidR="006A0527" w:rsidRPr="006A0527" w14:paraId="44E61CC0" w14:textId="77777777" w:rsidTr="004D5A9A">
        <w:trPr>
          <w:trHeight w:val="900"/>
        </w:trPr>
        <w:tc>
          <w:tcPr>
            <w:tcW w:w="459" w:type="dxa"/>
            <w:tcBorders>
              <w:top w:val="nil"/>
              <w:left w:val="single" w:sz="4" w:space="0" w:color="auto"/>
              <w:bottom w:val="single" w:sz="4" w:space="0" w:color="auto"/>
              <w:right w:val="single" w:sz="4" w:space="0" w:color="auto"/>
            </w:tcBorders>
            <w:noWrap/>
            <w:vAlign w:val="center"/>
            <w:hideMark/>
          </w:tcPr>
          <w:p w14:paraId="5F69CF0C"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8</w:t>
            </w:r>
          </w:p>
        </w:tc>
        <w:tc>
          <w:tcPr>
            <w:tcW w:w="1492" w:type="dxa"/>
            <w:tcBorders>
              <w:top w:val="nil"/>
              <w:left w:val="nil"/>
              <w:bottom w:val="single" w:sz="4" w:space="0" w:color="auto"/>
              <w:right w:val="single" w:sz="4" w:space="0" w:color="auto"/>
            </w:tcBorders>
            <w:shd w:val="clear" w:color="000000" w:fill="FFFFFF"/>
            <w:noWrap/>
            <w:vAlign w:val="center"/>
            <w:hideMark/>
          </w:tcPr>
          <w:p w14:paraId="7938E555" w14:textId="77777777" w:rsidR="006A0527" w:rsidRPr="006A0527" w:rsidRDefault="006A0527" w:rsidP="006A0527">
            <w:pPr>
              <w:rPr>
                <w:rFonts w:eastAsia="Times New Roman" w:cs="Calibri"/>
                <w:sz w:val="14"/>
                <w:szCs w:val="14"/>
                <w:lang w:eastAsia="hr-HR"/>
              </w:rPr>
            </w:pPr>
            <w:r w:rsidRPr="006A0527">
              <w:rPr>
                <w:rFonts w:eastAsia="Times New Roman" w:cs="Calibri"/>
                <w:sz w:val="14"/>
                <w:szCs w:val="14"/>
                <w:lang w:eastAsia="hr-HR"/>
              </w:rPr>
              <w:t>Sanacija krovova</w:t>
            </w:r>
          </w:p>
        </w:tc>
        <w:tc>
          <w:tcPr>
            <w:tcW w:w="899" w:type="dxa"/>
            <w:tcBorders>
              <w:top w:val="nil"/>
              <w:left w:val="nil"/>
              <w:bottom w:val="single" w:sz="4" w:space="0" w:color="auto"/>
              <w:right w:val="single" w:sz="4" w:space="0" w:color="auto"/>
            </w:tcBorders>
            <w:shd w:val="clear" w:color="000000" w:fill="FFFFFF"/>
            <w:noWrap/>
            <w:vAlign w:val="center"/>
            <w:hideMark/>
          </w:tcPr>
          <w:p w14:paraId="16C2F640" w14:textId="77777777" w:rsidR="006A0527" w:rsidRPr="006A0527" w:rsidRDefault="006A0527" w:rsidP="006A0527">
            <w:pPr>
              <w:jc w:val="right"/>
              <w:rPr>
                <w:rFonts w:eastAsia="Times New Roman" w:cs="Calibri"/>
                <w:sz w:val="14"/>
                <w:szCs w:val="14"/>
                <w:lang w:eastAsia="hr-HR"/>
              </w:rPr>
            </w:pPr>
            <w:r w:rsidRPr="006A0527">
              <w:rPr>
                <w:rFonts w:eastAsia="Times New Roman" w:cs="Calibri"/>
                <w:sz w:val="14"/>
                <w:szCs w:val="14"/>
                <w:lang w:eastAsia="hr-HR"/>
              </w:rPr>
              <w:t>200.800,00</w:t>
            </w:r>
          </w:p>
        </w:tc>
        <w:tc>
          <w:tcPr>
            <w:tcW w:w="1263" w:type="dxa"/>
            <w:tcBorders>
              <w:top w:val="nil"/>
              <w:left w:val="nil"/>
              <w:bottom w:val="single" w:sz="4" w:space="0" w:color="auto"/>
              <w:right w:val="single" w:sz="4" w:space="0" w:color="auto"/>
            </w:tcBorders>
            <w:vAlign w:val="center"/>
            <w:hideMark/>
          </w:tcPr>
          <w:p w14:paraId="506DBF34"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 xml:space="preserve">Otvoreni postupak </w:t>
            </w:r>
          </w:p>
        </w:tc>
        <w:tc>
          <w:tcPr>
            <w:tcW w:w="880" w:type="dxa"/>
            <w:tcBorders>
              <w:top w:val="nil"/>
              <w:left w:val="nil"/>
              <w:bottom w:val="single" w:sz="4" w:space="0" w:color="auto"/>
              <w:right w:val="single" w:sz="4" w:space="0" w:color="auto"/>
            </w:tcBorders>
            <w:noWrap/>
            <w:vAlign w:val="center"/>
            <w:hideMark/>
          </w:tcPr>
          <w:p w14:paraId="1D4D1272"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OP 19/26</w:t>
            </w:r>
          </w:p>
        </w:tc>
        <w:tc>
          <w:tcPr>
            <w:tcW w:w="752" w:type="dxa"/>
            <w:tcBorders>
              <w:top w:val="nil"/>
              <w:left w:val="nil"/>
              <w:bottom w:val="single" w:sz="4" w:space="0" w:color="auto"/>
              <w:right w:val="single" w:sz="4" w:space="0" w:color="auto"/>
            </w:tcBorders>
            <w:noWrap/>
            <w:vAlign w:val="center"/>
            <w:hideMark/>
          </w:tcPr>
          <w:p w14:paraId="30C9701D"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NE</w:t>
            </w:r>
          </w:p>
        </w:tc>
        <w:tc>
          <w:tcPr>
            <w:tcW w:w="759" w:type="dxa"/>
            <w:tcBorders>
              <w:top w:val="nil"/>
              <w:left w:val="nil"/>
              <w:bottom w:val="single" w:sz="4" w:space="0" w:color="auto"/>
              <w:right w:val="single" w:sz="4" w:space="0" w:color="auto"/>
            </w:tcBorders>
            <w:shd w:val="clear" w:color="000000" w:fill="FFFFFF"/>
            <w:vAlign w:val="center"/>
            <w:hideMark/>
          </w:tcPr>
          <w:p w14:paraId="3ADED410"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Ugovor</w:t>
            </w:r>
          </w:p>
        </w:tc>
        <w:tc>
          <w:tcPr>
            <w:tcW w:w="1027" w:type="dxa"/>
            <w:tcBorders>
              <w:top w:val="nil"/>
              <w:left w:val="nil"/>
              <w:bottom w:val="single" w:sz="4" w:space="0" w:color="auto"/>
              <w:right w:val="single" w:sz="4" w:space="0" w:color="auto"/>
            </w:tcBorders>
            <w:shd w:val="clear" w:color="000000" w:fill="FFFFFF"/>
            <w:vAlign w:val="center"/>
            <w:hideMark/>
          </w:tcPr>
          <w:p w14:paraId="117A4740"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NE</w:t>
            </w:r>
          </w:p>
        </w:tc>
        <w:tc>
          <w:tcPr>
            <w:tcW w:w="790" w:type="dxa"/>
            <w:tcBorders>
              <w:top w:val="nil"/>
              <w:left w:val="nil"/>
              <w:bottom w:val="single" w:sz="4" w:space="0" w:color="auto"/>
              <w:right w:val="single" w:sz="4" w:space="0" w:color="auto"/>
            </w:tcBorders>
            <w:shd w:val="clear" w:color="000000" w:fill="FFFFFF"/>
            <w:noWrap/>
            <w:vAlign w:val="center"/>
            <w:hideMark/>
          </w:tcPr>
          <w:p w14:paraId="1B0C2922"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1.kvartal</w:t>
            </w:r>
          </w:p>
        </w:tc>
        <w:tc>
          <w:tcPr>
            <w:tcW w:w="823" w:type="dxa"/>
            <w:tcBorders>
              <w:top w:val="nil"/>
              <w:left w:val="nil"/>
              <w:bottom w:val="single" w:sz="4" w:space="0" w:color="auto"/>
              <w:right w:val="single" w:sz="4" w:space="0" w:color="auto"/>
            </w:tcBorders>
            <w:noWrap/>
            <w:vAlign w:val="center"/>
            <w:hideMark/>
          </w:tcPr>
          <w:p w14:paraId="3C92D0BF"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12 mjeseci</w:t>
            </w:r>
          </w:p>
        </w:tc>
        <w:tc>
          <w:tcPr>
            <w:tcW w:w="1057" w:type="dxa"/>
            <w:tcBorders>
              <w:top w:val="nil"/>
              <w:left w:val="nil"/>
              <w:bottom w:val="single" w:sz="4" w:space="0" w:color="auto"/>
              <w:right w:val="single" w:sz="4" w:space="0" w:color="auto"/>
            </w:tcBorders>
            <w:shd w:val="clear" w:color="000000" w:fill="FFFFFF"/>
            <w:vAlign w:val="center"/>
            <w:hideMark/>
          </w:tcPr>
          <w:p w14:paraId="675F0F98" w14:textId="77777777" w:rsidR="006A0527" w:rsidRPr="006A0527" w:rsidRDefault="006A0527" w:rsidP="006A0527">
            <w:pPr>
              <w:rPr>
                <w:rFonts w:eastAsia="Times New Roman" w:cs="Calibri"/>
                <w:sz w:val="14"/>
                <w:szCs w:val="14"/>
                <w:lang w:eastAsia="hr-HR"/>
              </w:rPr>
            </w:pPr>
            <w:r w:rsidRPr="006A0527">
              <w:rPr>
                <w:rFonts w:eastAsia="Times New Roman" w:cs="Calibri"/>
                <w:sz w:val="14"/>
                <w:szCs w:val="14"/>
                <w:lang w:eastAsia="hr-HR"/>
              </w:rPr>
              <w:t>Dodaje se (Postupak provodi Grad Zagreb putem Gradskog ureda za financije i javnu nabavu)</w:t>
            </w:r>
          </w:p>
        </w:tc>
      </w:tr>
      <w:tr w:rsidR="006A0527" w:rsidRPr="006A0527" w14:paraId="51C9A4F5" w14:textId="77777777" w:rsidTr="004D5A9A">
        <w:trPr>
          <w:trHeight w:val="450"/>
        </w:trPr>
        <w:tc>
          <w:tcPr>
            <w:tcW w:w="459" w:type="dxa"/>
            <w:tcBorders>
              <w:top w:val="nil"/>
              <w:left w:val="single" w:sz="4" w:space="0" w:color="auto"/>
              <w:bottom w:val="single" w:sz="4" w:space="0" w:color="auto"/>
              <w:right w:val="single" w:sz="4" w:space="0" w:color="auto"/>
            </w:tcBorders>
            <w:noWrap/>
            <w:vAlign w:val="center"/>
            <w:hideMark/>
          </w:tcPr>
          <w:p w14:paraId="4AE9C61E"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9</w:t>
            </w:r>
          </w:p>
        </w:tc>
        <w:tc>
          <w:tcPr>
            <w:tcW w:w="1492" w:type="dxa"/>
            <w:tcBorders>
              <w:top w:val="nil"/>
              <w:left w:val="nil"/>
              <w:bottom w:val="single" w:sz="4" w:space="0" w:color="auto"/>
              <w:right w:val="single" w:sz="4" w:space="0" w:color="auto"/>
            </w:tcBorders>
            <w:vAlign w:val="center"/>
            <w:hideMark/>
          </w:tcPr>
          <w:p w14:paraId="05625AF9" w14:textId="77777777" w:rsidR="006A0527" w:rsidRPr="006A0527" w:rsidRDefault="006A0527" w:rsidP="006A0527">
            <w:pPr>
              <w:rPr>
                <w:rFonts w:eastAsia="Times New Roman" w:cs="Calibri"/>
                <w:sz w:val="14"/>
                <w:szCs w:val="14"/>
                <w:lang w:eastAsia="hr-HR"/>
              </w:rPr>
            </w:pPr>
            <w:r w:rsidRPr="006A0527">
              <w:rPr>
                <w:rFonts w:eastAsia="Times New Roman" w:cs="Calibri"/>
                <w:sz w:val="14"/>
                <w:szCs w:val="14"/>
                <w:lang w:eastAsia="hr-HR"/>
              </w:rPr>
              <w:t>Stručni nadzor za sanaciju krova</w:t>
            </w:r>
          </w:p>
        </w:tc>
        <w:tc>
          <w:tcPr>
            <w:tcW w:w="899" w:type="dxa"/>
            <w:tcBorders>
              <w:top w:val="nil"/>
              <w:left w:val="nil"/>
              <w:bottom w:val="single" w:sz="4" w:space="0" w:color="auto"/>
              <w:right w:val="single" w:sz="4" w:space="0" w:color="auto"/>
            </w:tcBorders>
            <w:shd w:val="clear" w:color="000000" w:fill="FFFFFF"/>
            <w:noWrap/>
            <w:vAlign w:val="center"/>
            <w:hideMark/>
          </w:tcPr>
          <w:p w14:paraId="2948AF6A" w14:textId="77777777" w:rsidR="006A0527" w:rsidRPr="006A0527" w:rsidRDefault="006A0527" w:rsidP="006A0527">
            <w:pPr>
              <w:jc w:val="right"/>
              <w:rPr>
                <w:rFonts w:eastAsia="Times New Roman" w:cs="Calibri"/>
                <w:sz w:val="14"/>
                <w:szCs w:val="14"/>
                <w:lang w:eastAsia="hr-HR"/>
              </w:rPr>
            </w:pPr>
            <w:r w:rsidRPr="006A0527">
              <w:rPr>
                <w:rFonts w:eastAsia="Times New Roman" w:cs="Calibri"/>
                <w:sz w:val="14"/>
                <w:szCs w:val="14"/>
                <w:lang w:eastAsia="hr-HR"/>
              </w:rPr>
              <w:t>11.000,00</w:t>
            </w:r>
          </w:p>
        </w:tc>
        <w:tc>
          <w:tcPr>
            <w:tcW w:w="1263" w:type="dxa"/>
            <w:tcBorders>
              <w:top w:val="nil"/>
              <w:left w:val="nil"/>
              <w:bottom w:val="single" w:sz="4" w:space="0" w:color="auto"/>
              <w:right w:val="single" w:sz="4" w:space="0" w:color="auto"/>
            </w:tcBorders>
            <w:noWrap/>
            <w:vAlign w:val="center"/>
            <w:hideMark/>
          </w:tcPr>
          <w:p w14:paraId="647E4EBF" w14:textId="77777777" w:rsidR="006A0527" w:rsidRPr="006A0527" w:rsidRDefault="006A0527" w:rsidP="006A0527">
            <w:pPr>
              <w:rPr>
                <w:rFonts w:eastAsia="Times New Roman" w:cs="Calibri"/>
                <w:sz w:val="14"/>
                <w:szCs w:val="14"/>
                <w:lang w:eastAsia="hr-HR"/>
              </w:rPr>
            </w:pPr>
            <w:r w:rsidRPr="006A0527">
              <w:rPr>
                <w:rFonts w:eastAsia="Times New Roman" w:cs="Calibri"/>
                <w:sz w:val="14"/>
                <w:szCs w:val="14"/>
                <w:lang w:eastAsia="hr-HR"/>
              </w:rPr>
              <w:t>Jednostavna nabava</w:t>
            </w:r>
          </w:p>
        </w:tc>
        <w:tc>
          <w:tcPr>
            <w:tcW w:w="880" w:type="dxa"/>
            <w:tcBorders>
              <w:top w:val="nil"/>
              <w:left w:val="nil"/>
              <w:bottom w:val="single" w:sz="4" w:space="0" w:color="auto"/>
              <w:right w:val="single" w:sz="4" w:space="0" w:color="auto"/>
            </w:tcBorders>
            <w:noWrap/>
            <w:vAlign w:val="center"/>
            <w:hideMark/>
          </w:tcPr>
          <w:p w14:paraId="5C9FDC09"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JNU 28/26</w:t>
            </w:r>
          </w:p>
        </w:tc>
        <w:tc>
          <w:tcPr>
            <w:tcW w:w="752" w:type="dxa"/>
            <w:tcBorders>
              <w:top w:val="nil"/>
              <w:left w:val="nil"/>
              <w:bottom w:val="single" w:sz="4" w:space="0" w:color="auto"/>
              <w:right w:val="single" w:sz="4" w:space="0" w:color="auto"/>
            </w:tcBorders>
            <w:noWrap/>
            <w:vAlign w:val="center"/>
            <w:hideMark/>
          </w:tcPr>
          <w:p w14:paraId="7BC93FA0"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NE</w:t>
            </w:r>
          </w:p>
        </w:tc>
        <w:tc>
          <w:tcPr>
            <w:tcW w:w="759" w:type="dxa"/>
            <w:tcBorders>
              <w:top w:val="nil"/>
              <w:left w:val="nil"/>
              <w:bottom w:val="single" w:sz="4" w:space="0" w:color="auto"/>
              <w:right w:val="single" w:sz="4" w:space="0" w:color="auto"/>
            </w:tcBorders>
            <w:shd w:val="clear" w:color="000000" w:fill="FFFFFF"/>
            <w:vAlign w:val="center"/>
            <w:hideMark/>
          </w:tcPr>
          <w:p w14:paraId="729ACEB7"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Ugovor</w:t>
            </w:r>
          </w:p>
        </w:tc>
        <w:tc>
          <w:tcPr>
            <w:tcW w:w="1027" w:type="dxa"/>
            <w:tcBorders>
              <w:top w:val="nil"/>
              <w:left w:val="nil"/>
              <w:bottom w:val="single" w:sz="4" w:space="0" w:color="auto"/>
              <w:right w:val="single" w:sz="4" w:space="0" w:color="auto"/>
            </w:tcBorders>
            <w:shd w:val="clear" w:color="000000" w:fill="FFFFFF"/>
            <w:vAlign w:val="center"/>
            <w:hideMark/>
          </w:tcPr>
          <w:p w14:paraId="37F92A68"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NE</w:t>
            </w:r>
          </w:p>
        </w:tc>
        <w:tc>
          <w:tcPr>
            <w:tcW w:w="790" w:type="dxa"/>
            <w:tcBorders>
              <w:top w:val="nil"/>
              <w:left w:val="nil"/>
              <w:bottom w:val="single" w:sz="4" w:space="0" w:color="auto"/>
              <w:right w:val="single" w:sz="4" w:space="0" w:color="auto"/>
            </w:tcBorders>
            <w:shd w:val="clear" w:color="000000" w:fill="FFFFFF"/>
            <w:noWrap/>
            <w:vAlign w:val="center"/>
            <w:hideMark/>
          </w:tcPr>
          <w:p w14:paraId="6CDCAF38"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1.kvartal</w:t>
            </w:r>
          </w:p>
        </w:tc>
        <w:tc>
          <w:tcPr>
            <w:tcW w:w="823" w:type="dxa"/>
            <w:tcBorders>
              <w:top w:val="nil"/>
              <w:left w:val="nil"/>
              <w:bottom w:val="single" w:sz="4" w:space="0" w:color="auto"/>
              <w:right w:val="single" w:sz="4" w:space="0" w:color="auto"/>
            </w:tcBorders>
            <w:noWrap/>
            <w:vAlign w:val="center"/>
            <w:hideMark/>
          </w:tcPr>
          <w:p w14:paraId="693AF692"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12 mjeseci</w:t>
            </w:r>
          </w:p>
        </w:tc>
        <w:tc>
          <w:tcPr>
            <w:tcW w:w="1057" w:type="dxa"/>
            <w:tcBorders>
              <w:top w:val="nil"/>
              <w:left w:val="nil"/>
              <w:bottom w:val="single" w:sz="4" w:space="0" w:color="auto"/>
              <w:right w:val="single" w:sz="4" w:space="0" w:color="auto"/>
            </w:tcBorders>
            <w:shd w:val="clear" w:color="000000" w:fill="FFFFFF"/>
            <w:noWrap/>
            <w:vAlign w:val="center"/>
            <w:hideMark/>
          </w:tcPr>
          <w:p w14:paraId="1612295D" w14:textId="77777777" w:rsidR="006A0527" w:rsidRPr="006A0527" w:rsidRDefault="006A0527" w:rsidP="006A0527">
            <w:pPr>
              <w:rPr>
                <w:rFonts w:eastAsia="Times New Roman" w:cs="Calibri"/>
                <w:sz w:val="14"/>
                <w:szCs w:val="14"/>
                <w:lang w:eastAsia="hr-HR"/>
              </w:rPr>
            </w:pPr>
            <w:r w:rsidRPr="006A0527">
              <w:rPr>
                <w:rFonts w:eastAsia="Times New Roman" w:cs="Calibri"/>
                <w:sz w:val="14"/>
                <w:szCs w:val="14"/>
                <w:lang w:eastAsia="hr-HR"/>
              </w:rPr>
              <w:t>Dodaje se</w:t>
            </w:r>
          </w:p>
        </w:tc>
      </w:tr>
      <w:tr w:rsidR="006A0527" w:rsidRPr="006A0527" w14:paraId="49D5FE50" w14:textId="77777777" w:rsidTr="004D5A9A">
        <w:trPr>
          <w:trHeight w:val="1125"/>
        </w:trPr>
        <w:tc>
          <w:tcPr>
            <w:tcW w:w="459" w:type="dxa"/>
            <w:tcBorders>
              <w:top w:val="nil"/>
              <w:left w:val="single" w:sz="4" w:space="0" w:color="auto"/>
              <w:bottom w:val="single" w:sz="4" w:space="0" w:color="auto"/>
              <w:right w:val="single" w:sz="4" w:space="0" w:color="auto"/>
            </w:tcBorders>
            <w:noWrap/>
            <w:vAlign w:val="center"/>
            <w:hideMark/>
          </w:tcPr>
          <w:p w14:paraId="3FCA327B"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10</w:t>
            </w:r>
          </w:p>
        </w:tc>
        <w:tc>
          <w:tcPr>
            <w:tcW w:w="1492" w:type="dxa"/>
            <w:tcBorders>
              <w:top w:val="nil"/>
              <w:left w:val="nil"/>
              <w:bottom w:val="single" w:sz="4" w:space="0" w:color="auto"/>
              <w:right w:val="single" w:sz="4" w:space="0" w:color="auto"/>
            </w:tcBorders>
            <w:shd w:val="clear" w:color="000000" w:fill="FFFFFF"/>
            <w:vAlign w:val="center"/>
            <w:hideMark/>
          </w:tcPr>
          <w:p w14:paraId="4AFF6C9A"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 xml:space="preserve">Popravak i obnova fasade (Zavod za dijagnostiku i </w:t>
            </w:r>
            <w:proofErr w:type="spellStart"/>
            <w:r w:rsidRPr="006A0527">
              <w:rPr>
                <w:rFonts w:eastAsia="Times New Roman" w:cs="Calibri"/>
                <w:color w:val="000000"/>
                <w:sz w:val="14"/>
                <w:szCs w:val="14"/>
                <w:lang w:eastAsia="hr-HR"/>
              </w:rPr>
              <w:t>intezivno</w:t>
            </w:r>
            <w:proofErr w:type="spellEnd"/>
            <w:r w:rsidRPr="006A0527">
              <w:rPr>
                <w:rFonts w:eastAsia="Times New Roman" w:cs="Calibri"/>
                <w:color w:val="000000"/>
                <w:sz w:val="14"/>
                <w:szCs w:val="14"/>
                <w:lang w:eastAsia="hr-HR"/>
              </w:rPr>
              <w:t xml:space="preserve"> liječenje)</w:t>
            </w:r>
          </w:p>
        </w:tc>
        <w:tc>
          <w:tcPr>
            <w:tcW w:w="899" w:type="dxa"/>
            <w:tcBorders>
              <w:top w:val="nil"/>
              <w:left w:val="nil"/>
              <w:bottom w:val="single" w:sz="4" w:space="0" w:color="auto"/>
              <w:right w:val="single" w:sz="4" w:space="0" w:color="auto"/>
            </w:tcBorders>
            <w:shd w:val="clear" w:color="000000" w:fill="FFFFFF"/>
            <w:vAlign w:val="center"/>
            <w:hideMark/>
          </w:tcPr>
          <w:p w14:paraId="43F63A91" w14:textId="77777777" w:rsidR="006A0527" w:rsidRPr="006A0527" w:rsidRDefault="006A0527" w:rsidP="006A0527">
            <w:pPr>
              <w:jc w:val="right"/>
              <w:rPr>
                <w:rFonts w:eastAsia="Times New Roman" w:cs="Calibri"/>
                <w:color w:val="000000"/>
                <w:sz w:val="14"/>
                <w:szCs w:val="14"/>
                <w:lang w:eastAsia="hr-HR"/>
              </w:rPr>
            </w:pPr>
            <w:r w:rsidRPr="006A0527">
              <w:rPr>
                <w:rFonts w:eastAsia="Times New Roman" w:cs="Calibri"/>
                <w:color w:val="000000"/>
                <w:sz w:val="14"/>
                <w:szCs w:val="14"/>
                <w:lang w:eastAsia="hr-HR"/>
              </w:rPr>
              <w:t>-32.000,00</w:t>
            </w:r>
          </w:p>
        </w:tc>
        <w:tc>
          <w:tcPr>
            <w:tcW w:w="1263" w:type="dxa"/>
            <w:tcBorders>
              <w:top w:val="nil"/>
              <w:left w:val="nil"/>
              <w:bottom w:val="single" w:sz="4" w:space="0" w:color="auto"/>
              <w:right w:val="single" w:sz="4" w:space="0" w:color="auto"/>
            </w:tcBorders>
            <w:shd w:val="clear" w:color="000000" w:fill="FFFFFF"/>
            <w:vAlign w:val="center"/>
            <w:hideMark/>
          </w:tcPr>
          <w:p w14:paraId="5831B8B9"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 xml:space="preserve">Otvoreni postupak </w:t>
            </w:r>
          </w:p>
        </w:tc>
        <w:tc>
          <w:tcPr>
            <w:tcW w:w="880" w:type="dxa"/>
            <w:tcBorders>
              <w:top w:val="nil"/>
              <w:left w:val="nil"/>
              <w:bottom w:val="single" w:sz="4" w:space="0" w:color="auto"/>
              <w:right w:val="single" w:sz="4" w:space="0" w:color="auto"/>
            </w:tcBorders>
            <w:shd w:val="clear" w:color="000000" w:fill="FFFFFF"/>
            <w:vAlign w:val="center"/>
            <w:hideMark/>
          </w:tcPr>
          <w:p w14:paraId="06886834"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OP 6/26</w:t>
            </w:r>
          </w:p>
        </w:tc>
        <w:tc>
          <w:tcPr>
            <w:tcW w:w="752" w:type="dxa"/>
            <w:tcBorders>
              <w:top w:val="nil"/>
              <w:left w:val="nil"/>
              <w:bottom w:val="single" w:sz="4" w:space="0" w:color="auto"/>
              <w:right w:val="single" w:sz="4" w:space="0" w:color="auto"/>
            </w:tcBorders>
            <w:shd w:val="clear" w:color="000000" w:fill="FFFFFF"/>
            <w:vAlign w:val="center"/>
            <w:hideMark/>
          </w:tcPr>
          <w:p w14:paraId="3A1241F2"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NE</w:t>
            </w:r>
          </w:p>
        </w:tc>
        <w:tc>
          <w:tcPr>
            <w:tcW w:w="759" w:type="dxa"/>
            <w:tcBorders>
              <w:top w:val="nil"/>
              <w:left w:val="nil"/>
              <w:bottom w:val="single" w:sz="4" w:space="0" w:color="auto"/>
              <w:right w:val="single" w:sz="4" w:space="0" w:color="auto"/>
            </w:tcBorders>
            <w:shd w:val="clear" w:color="000000" w:fill="FFFFFF"/>
            <w:vAlign w:val="center"/>
            <w:hideMark/>
          </w:tcPr>
          <w:p w14:paraId="6978BD73"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Ugovor</w:t>
            </w:r>
          </w:p>
        </w:tc>
        <w:tc>
          <w:tcPr>
            <w:tcW w:w="1027" w:type="dxa"/>
            <w:tcBorders>
              <w:top w:val="nil"/>
              <w:left w:val="nil"/>
              <w:bottom w:val="single" w:sz="4" w:space="0" w:color="auto"/>
              <w:right w:val="single" w:sz="4" w:space="0" w:color="auto"/>
            </w:tcBorders>
            <w:shd w:val="clear" w:color="000000" w:fill="FFFFFF"/>
            <w:vAlign w:val="center"/>
            <w:hideMark/>
          </w:tcPr>
          <w:p w14:paraId="5808CB21"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NE</w:t>
            </w:r>
          </w:p>
        </w:tc>
        <w:tc>
          <w:tcPr>
            <w:tcW w:w="790" w:type="dxa"/>
            <w:tcBorders>
              <w:top w:val="nil"/>
              <w:left w:val="nil"/>
              <w:bottom w:val="single" w:sz="4" w:space="0" w:color="auto"/>
              <w:right w:val="single" w:sz="4" w:space="0" w:color="auto"/>
            </w:tcBorders>
            <w:shd w:val="clear" w:color="000000" w:fill="FFFFFF"/>
            <w:vAlign w:val="center"/>
            <w:hideMark/>
          </w:tcPr>
          <w:p w14:paraId="64658F79"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2. kvartal</w:t>
            </w:r>
          </w:p>
        </w:tc>
        <w:tc>
          <w:tcPr>
            <w:tcW w:w="823" w:type="dxa"/>
            <w:tcBorders>
              <w:top w:val="nil"/>
              <w:left w:val="nil"/>
              <w:bottom w:val="single" w:sz="4" w:space="0" w:color="auto"/>
              <w:right w:val="single" w:sz="4" w:space="0" w:color="auto"/>
            </w:tcBorders>
            <w:shd w:val="clear" w:color="000000" w:fill="FFFFFF"/>
            <w:vAlign w:val="center"/>
            <w:hideMark/>
          </w:tcPr>
          <w:p w14:paraId="273DF0AC"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6 mjeseci</w:t>
            </w:r>
          </w:p>
        </w:tc>
        <w:tc>
          <w:tcPr>
            <w:tcW w:w="1057" w:type="dxa"/>
            <w:tcBorders>
              <w:top w:val="nil"/>
              <w:left w:val="nil"/>
              <w:bottom w:val="single" w:sz="4" w:space="0" w:color="auto"/>
              <w:right w:val="single" w:sz="4" w:space="0" w:color="auto"/>
            </w:tcBorders>
            <w:shd w:val="clear" w:color="000000" w:fill="FFFFFF"/>
            <w:vAlign w:val="center"/>
            <w:hideMark/>
          </w:tcPr>
          <w:p w14:paraId="0E46B68D" w14:textId="77777777" w:rsidR="006A0527" w:rsidRPr="006A0527" w:rsidRDefault="006A0527" w:rsidP="006A0527">
            <w:pPr>
              <w:rPr>
                <w:rFonts w:eastAsia="Times New Roman" w:cs="Calibri"/>
                <w:sz w:val="14"/>
                <w:szCs w:val="14"/>
                <w:lang w:eastAsia="hr-HR"/>
              </w:rPr>
            </w:pPr>
            <w:r w:rsidRPr="006A0527">
              <w:rPr>
                <w:rFonts w:eastAsia="Times New Roman" w:cs="Calibri"/>
                <w:sz w:val="14"/>
                <w:szCs w:val="14"/>
                <w:lang w:eastAsia="hr-HR"/>
              </w:rPr>
              <w:t xml:space="preserve">Postupak provodi Grad Zagreb putem Gradskog ureda za financije i javnu nabavu                                                                      Izmjena </w:t>
            </w:r>
            <w:proofErr w:type="spellStart"/>
            <w:r w:rsidRPr="006A0527">
              <w:rPr>
                <w:rFonts w:eastAsia="Times New Roman" w:cs="Calibri"/>
                <w:sz w:val="14"/>
                <w:szCs w:val="14"/>
                <w:lang w:eastAsia="hr-HR"/>
              </w:rPr>
              <w:t>ev</w:t>
            </w:r>
            <w:proofErr w:type="spellEnd"/>
            <w:r w:rsidRPr="006A0527">
              <w:rPr>
                <w:rFonts w:eastAsia="Times New Roman" w:cs="Calibri"/>
                <w:sz w:val="14"/>
                <w:szCs w:val="14"/>
                <w:lang w:eastAsia="hr-HR"/>
              </w:rPr>
              <w:t>. broja zbog izmjene vrste postupka</w:t>
            </w:r>
          </w:p>
        </w:tc>
      </w:tr>
      <w:tr w:rsidR="006A0527" w:rsidRPr="006A0527" w14:paraId="02836E61" w14:textId="77777777" w:rsidTr="004D5A9A">
        <w:trPr>
          <w:trHeight w:val="900"/>
        </w:trPr>
        <w:tc>
          <w:tcPr>
            <w:tcW w:w="459" w:type="dxa"/>
            <w:tcBorders>
              <w:top w:val="nil"/>
              <w:left w:val="single" w:sz="4" w:space="0" w:color="auto"/>
              <w:bottom w:val="single" w:sz="4" w:space="0" w:color="auto"/>
              <w:right w:val="single" w:sz="4" w:space="0" w:color="auto"/>
            </w:tcBorders>
            <w:noWrap/>
            <w:vAlign w:val="center"/>
            <w:hideMark/>
          </w:tcPr>
          <w:p w14:paraId="318A1AA8"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11</w:t>
            </w:r>
          </w:p>
        </w:tc>
        <w:tc>
          <w:tcPr>
            <w:tcW w:w="1492" w:type="dxa"/>
            <w:tcBorders>
              <w:top w:val="nil"/>
              <w:left w:val="nil"/>
              <w:bottom w:val="single" w:sz="4" w:space="0" w:color="auto"/>
              <w:right w:val="single" w:sz="4" w:space="0" w:color="auto"/>
            </w:tcBorders>
            <w:shd w:val="clear" w:color="000000" w:fill="FFFFFF"/>
            <w:vAlign w:val="center"/>
            <w:hideMark/>
          </w:tcPr>
          <w:p w14:paraId="1A2D5F79"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 xml:space="preserve">Popravak i obnova fasade (Zavod za dijagnostiku i </w:t>
            </w:r>
            <w:proofErr w:type="spellStart"/>
            <w:r w:rsidRPr="006A0527">
              <w:rPr>
                <w:rFonts w:eastAsia="Times New Roman" w:cs="Calibri"/>
                <w:color w:val="000000"/>
                <w:sz w:val="14"/>
                <w:szCs w:val="14"/>
                <w:lang w:eastAsia="hr-HR"/>
              </w:rPr>
              <w:t>intezivno</w:t>
            </w:r>
            <w:proofErr w:type="spellEnd"/>
            <w:r w:rsidRPr="006A0527">
              <w:rPr>
                <w:rFonts w:eastAsia="Times New Roman" w:cs="Calibri"/>
                <w:color w:val="000000"/>
                <w:sz w:val="14"/>
                <w:szCs w:val="14"/>
                <w:lang w:eastAsia="hr-HR"/>
              </w:rPr>
              <w:t xml:space="preserve"> liječenje)</w:t>
            </w:r>
          </w:p>
        </w:tc>
        <w:tc>
          <w:tcPr>
            <w:tcW w:w="899" w:type="dxa"/>
            <w:tcBorders>
              <w:top w:val="nil"/>
              <w:left w:val="nil"/>
              <w:bottom w:val="single" w:sz="4" w:space="0" w:color="auto"/>
              <w:right w:val="single" w:sz="4" w:space="0" w:color="auto"/>
            </w:tcBorders>
            <w:shd w:val="clear" w:color="000000" w:fill="FFFFFF"/>
            <w:vAlign w:val="center"/>
            <w:hideMark/>
          </w:tcPr>
          <w:p w14:paraId="59B46086" w14:textId="77777777" w:rsidR="006A0527" w:rsidRPr="006A0527" w:rsidRDefault="006A0527" w:rsidP="006A0527">
            <w:pPr>
              <w:jc w:val="right"/>
              <w:rPr>
                <w:rFonts w:eastAsia="Times New Roman" w:cs="Calibri"/>
                <w:color w:val="000000"/>
                <w:sz w:val="14"/>
                <w:szCs w:val="14"/>
                <w:lang w:eastAsia="hr-HR"/>
              </w:rPr>
            </w:pPr>
            <w:r w:rsidRPr="006A0527">
              <w:rPr>
                <w:rFonts w:eastAsia="Times New Roman" w:cs="Calibri"/>
                <w:color w:val="000000"/>
                <w:sz w:val="14"/>
                <w:szCs w:val="14"/>
                <w:lang w:eastAsia="hr-HR"/>
              </w:rPr>
              <w:t>32.000,00</w:t>
            </w:r>
          </w:p>
        </w:tc>
        <w:tc>
          <w:tcPr>
            <w:tcW w:w="1263" w:type="dxa"/>
            <w:tcBorders>
              <w:top w:val="nil"/>
              <w:left w:val="nil"/>
              <w:bottom w:val="single" w:sz="4" w:space="0" w:color="auto"/>
              <w:right w:val="single" w:sz="4" w:space="0" w:color="auto"/>
            </w:tcBorders>
            <w:shd w:val="clear" w:color="000000" w:fill="FFFFFF"/>
            <w:noWrap/>
            <w:vAlign w:val="center"/>
            <w:hideMark/>
          </w:tcPr>
          <w:p w14:paraId="77E7DE07" w14:textId="77777777" w:rsidR="006A0527" w:rsidRPr="006A0527" w:rsidRDefault="006A0527" w:rsidP="006A0527">
            <w:pPr>
              <w:rPr>
                <w:rFonts w:eastAsia="Times New Roman" w:cs="Calibri"/>
                <w:sz w:val="14"/>
                <w:szCs w:val="14"/>
                <w:lang w:eastAsia="hr-HR"/>
              </w:rPr>
            </w:pPr>
            <w:r w:rsidRPr="006A0527">
              <w:rPr>
                <w:rFonts w:eastAsia="Times New Roman" w:cs="Calibri"/>
                <w:sz w:val="14"/>
                <w:szCs w:val="14"/>
                <w:lang w:eastAsia="hr-HR"/>
              </w:rPr>
              <w:t>Jednostavna nabava</w:t>
            </w:r>
          </w:p>
        </w:tc>
        <w:tc>
          <w:tcPr>
            <w:tcW w:w="880" w:type="dxa"/>
            <w:tcBorders>
              <w:top w:val="nil"/>
              <w:left w:val="nil"/>
              <w:bottom w:val="single" w:sz="4" w:space="0" w:color="auto"/>
              <w:right w:val="single" w:sz="4" w:space="0" w:color="auto"/>
            </w:tcBorders>
            <w:shd w:val="clear" w:color="000000" w:fill="FFFFFF"/>
            <w:vAlign w:val="center"/>
            <w:hideMark/>
          </w:tcPr>
          <w:p w14:paraId="153D9B39"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JNR 5/26</w:t>
            </w:r>
          </w:p>
        </w:tc>
        <w:tc>
          <w:tcPr>
            <w:tcW w:w="752" w:type="dxa"/>
            <w:tcBorders>
              <w:top w:val="nil"/>
              <w:left w:val="nil"/>
              <w:bottom w:val="single" w:sz="4" w:space="0" w:color="auto"/>
              <w:right w:val="single" w:sz="4" w:space="0" w:color="auto"/>
            </w:tcBorders>
            <w:shd w:val="clear" w:color="000000" w:fill="FFFFFF"/>
            <w:vAlign w:val="center"/>
            <w:hideMark/>
          </w:tcPr>
          <w:p w14:paraId="777883BD"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NE</w:t>
            </w:r>
          </w:p>
        </w:tc>
        <w:tc>
          <w:tcPr>
            <w:tcW w:w="759" w:type="dxa"/>
            <w:tcBorders>
              <w:top w:val="nil"/>
              <w:left w:val="nil"/>
              <w:bottom w:val="single" w:sz="4" w:space="0" w:color="auto"/>
              <w:right w:val="single" w:sz="4" w:space="0" w:color="auto"/>
            </w:tcBorders>
            <w:shd w:val="clear" w:color="000000" w:fill="FFFFFF"/>
            <w:vAlign w:val="center"/>
            <w:hideMark/>
          </w:tcPr>
          <w:p w14:paraId="6562E60A"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Ugovor</w:t>
            </w:r>
          </w:p>
        </w:tc>
        <w:tc>
          <w:tcPr>
            <w:tcW w:w="1027" w:type="dxa"/>
            <w:tcBorders>
              <w:top w:val="nil"/>
              <w:left w:val="nil"/>
              <w:bottom w:val="single" w:sz="4" w:space="0" w:color="auto"/>
              <w:right w:val="single" w:sz="4" w:space="0" w:color="auto"/>
            </w:tcBorders>
            <w:shd w:val="clear" w:color="000000" w:fill="FFFFFF"/>
            <w:vAlign w:val="center"/>
            <w:hideMark/>
          </w:tcPr>
          <w:p w14:paraId="1E1FFB8E"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NE</w:t>
            </w:r>
          </w:p>
        </w:tc>
        <w:tc>
          <w:tcPr>
            <w:tcW w:w="790" w:type="dxa"/>
            <w:tcBorders>
              <w:top w:val="nil"/>
              <w:left w:val="nil"/>
              <w:bottom w:val="single" w:sz="4" w:space="0" w:color="auto"/>
              <w:right w:val="single" w:sz="4" w:space="0" w:color="auto"/>
            </w:tcBorders>
            <w:shd w:val="clear" w:color="000000" w:fill="FFFFFF"/>
            <w:vAlign w:val="center"/>
            <w:hideMark/>
          </w:tcPr>
          <w:p w14:paraId="4C023BF8"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2. kvartal</w:t>
            </w:r>
          </w:p>
        </w:tc>
        <w:tc>
          <w:tcPr>
            <w:tcW w:w="823" w:type="dxa"/>
            <w:tcBorders>
              <w:top w:val="nil"/>
              <w:left w:val="nil"/>
              <w:bottom w:val="single" w:sz="4" w:space="0" w:color="auto"/>
              <w:right w:val="single" w:sz="4" w:space="0" w:color="auto"/>
            </w:tcBorders>
            <w:shd w:val="clear" w:color="000000" w:fill="FFFFFF"/>
            <w:vAlign w:val="center"/>
            <w:hideMark/>
          </w:tcPr>
          <w:p w14:paraId="0CC37A94"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6 mjeseci</w:t>
            </w:r>
          </w:p>
        </w:tc>
        <w:tc>
          <w:tcPr>
            <w:tcW w:w="1057" w:type="dxa"/>
            <w:tcBorders>
              <w:top w:val="nil"/>
              <w:left w:val="nil"/>
              <w:bottom w:val="single" w:sz="4" w:space="0" w:color="auto"/>
              <w:right w:val="single" w:sz="4" w:space="0" w:color="auto"/>
            </w:tcBorders>
            <w:shd w:val="clear" w:color="000000" w:fill="FFFFFF"/>
            <w:vAlign w:val="center"/>
            <w:hideMark/>
          </w:tcPr>
          <w:p w14:paraId="42423F4E"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 xml:space="preserve">Izmjena </w:t>
            </w:r>
            <w:proofErr w:type="spellStart"/>
            <w:r w:rsidRPr="006A0527">
              <w:rPr>
                <w:rFonts w:eastAsia="Times New Roman" w:cs="Calibri"/>
                <w:color w:val="000000"/>
                <w:sz w:val="14"/>
                <w:szCs w:val="14"/>
                <w:lang w:eastAsia="hr-HR"/>
              </w:rPr>
              <w:t>ev</w:t>
            </w:r>
            <w:proofErr w:type="spellEnd"/>
            <w:r w:rsidRPr="006A0527">
              <w:rPr>
                <w:rFonts w:eastAsia="Times New Roman" w:cs="Calibri"/>
                <w:color w:val="000000"/>
                <w:sz w:val="14"/>
                <w:szCs w:val="14"/>
                <w:lang w:eastAsia="hr-HR"/>
              </w:rPr>
              <w:t>. broja zbog izmjene vrste postupka</w:t>
            </w:r>
          </w:p>
        </w:tc>
      </w:tr>
      <w:tr w:rsidR="006A0527" w:rsidRPr="006A0527" w14:paraId="61CA5D91" w14:textId="77777777" w:rsidTr="004D5A9A">
        <w:trPr>
          <w:trHeight w:val="1125"/>
        </w:trPr>
        <w:tc>
          <w:tcPr>
            <w:tcW w:w="459" w:type="dxa"/>
            <w:tcBorders>
              <w:top w:val="nil"/>
              <w:left w:val="single" w:sz="4" w:space="0" w:color="auto"/>
              <w:bottom w:val="single" w:sz="4" w:space="0" w:color="auto"/>
              <w:right w:val="single" w:sz="4" w:space="0" w:color="auto"/>
            </w:tcBorders>
            <w:noWrap/>
            <w:vAlign w:val="center"/>
            <w:hideMark/>
          </w:tcPr>
          <w:p w14:paraId="072E26F4"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12</w:t>
            </w:r>
          </w:p>
        </w:tc>
        <w:tc>
          <w:tcPr>
            <w:tcW w:w="1492" w:type="dxa"/>
            <w:tcBorders>
              <w:top w:val="nil"/>
              <w:left w:val="nil"/>
              <w:bottom w:val="single" w:sz="4" w:space="0" w:color="auto"/>
              <w:right w:val="single" w:sz="4" w:space="0" w:color="auto"/>
            </w:tcBorders>
            <w:shd w:val="clear" w:color="000000" w:fill="FFFFFF"/>
            <w:vAlign w:val="center"/>
            <w:hideMark/>
          </w:tcPr>
          <w:p w14:paraId="10991C76"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Izrada elektroinstalacije (Odjel za neuroze i granična stanja Podsused)</w:t>
            </w:r>
          </w:p>
        </w:tc>
        <w:tc>
          <w:tcPr>
            <w:tcW w:w="899" w:type="dxa"/>
            <w:tcBorders>
              <w:top w:val="nil"/>
              <w:left w:val="nil"/>
              <w:bottom w:val="single" w:sz="4" w:space="0" w:color="auto"/>
              <w:right w:val="single" w:sz="4" w:space="0" w:color="auto"/>
            </w:tcBorders>
            <w:shd w:val="clear" w:color="000000" w:fill="FFFFFF"/>
            <w:vAlign w:val="center"/>
            <w:hideMark/>
          </w:tcPr>
          <w:p w14:paraId="5CE59FB7" w14:textId="77777777" w:rsidR="006A0527" w:rsidRPr="006A0527" w:rsidRDefault="006A0527" w:rsidP="006A0527">
            <w:pPr>
              <w:jc w:val="right"/>
              <w:rPr>
                <w:rFonts w:eastAsia="Times New Roman" w:cs="Calibri"/>
                <w:color w:val="000000"/>
                <w:sz w:val="14"/>
                <w:szCs w:val="14"/>
                <w:lang w:eastAsia="hr-HR"/>
              </w:rPr>
            </w:pPr>
            <w:r w:rsidRPr="006A0527">
              <w:rPr>
                <w:rFonts w:eastAsia="Times New Roman" w:cs="Calibri"/>
                <w:color w:val="000000"/>
                <w:sz w:val="14"/>
                <w:szCs w:val="14"/>
                <w:lang w:eastAsia="hr-HR"/>
              </w:rPr>
              <w:t>-53.600,00</w:t>
            </w:r>
          </w:p>
        </w:tc>
        <w:tc>
          <w:tcPr>
            <w:tcW w:w="1263" w:type="dxa"/>
            <w:tcBorders>
              <w:top w:val="nil"/>
              <w:left w:val="nil"/>
              <w:bottom w:val="single" w:sz="4" w:space="0" w:color="auto"/>
              <w:right w:val="single" w:sz="4" w:space="0" w:color="auto"/>
            </w:tcBorders>
            <w:shd w:val="clear" w:color="000000" w:fill="FFFFFF"/>
            <w:vAlign w:val="center"/>
            <w:hideMark/>
          </w:tcPr>
          <w:p w14:paraId="702D1DA9"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 xml:space="preserve">Otvoreni postupak </w:t>
            </w:r>
          </w:p>
        </w:tc>
        <w:tc>
          <w:tcPr>
            <w:tcW w:w="880" w:type="dxa"/>
            <w:tcBorders>
              <w:top w:val="nil"/>
              <w:left w:val="nil"/>
              <w:bottom w:val="single" w:sz="4" w:space="0" w:color="auto"/>
              <w:right w:val="single" w:sz="4" w:space="0" w:color="auto"/>
            </w:tcBorders>
            <w:shd w:val="clear" w:color="000000" w:fill="FFFFFF"/>
            <w:vAlign w:val="center"/>
            <w:hideMark/>
          </w:tcPr>
          <w:p w14:paraId="0DD7CD64"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OP 7/26</w:t>
            </w:r>
          </w:p>
        </w:tc>
        <w:tc>
          <w:tcPr>
            <w:tcW w:w="752" w:type="dxa"/>
            <w:tcBorders>
              <w:top w:val="nil"/>
              <w:left w:val="nil"/>
              <w:bottom w:val="single" w:sz="4" w:space="0" w:color="auto"/>
              <w:right w:val="single" w:sz="4" w:space="0" w:color="auto"/>
            </w:tcBorders>
            <w:shd w:val="clear" w:color="000000" w:fill="FFFFFF"/>
            <w:vAlign w:val="center"/>
            <w:hideMark/>
          </w:tcPr>
          <w:p w14:paraId="2AEF2582"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NE</w:t>
            </w:r>
          </w:p>
        </w:tc>
        <w:tc>
          <w:tcPr>
            <w:tcW w:w="759" w:type="dxa"/>
            <w:tcBorders>
              <w:top w:val="nil"/>
              <w:left w:val="nil"/>
              <w:bottom w:val="single" w:sz="4" w:space="0" w:color="auto"/>
              <w:right w:val="single" w:sz="4" w:space="0" w:color="auto"/>
            </w:tcBorders>
            <w:shd w:val="clear" w:color="000000" w:fill="FFFFFF"/>
            <w:vAlign w:val="center"/>
            <w:hideMark/>
          </w:tcPr>
          <w:p w14:paraId="337EBE33"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Ugovor</w:t>
            </w:r>
          </w:p>
        </w:tc>
        <w:tc>
          <w:tcPr>
            <w:tcW w:w="1027" w:type="dxa"/>
            <w:tcBorders>
              <w:top w:val="nil"/>
              <w:left w:val="nil"/>
              <w:bottom w:val="single" w:sz="4" w:space="0" w:color="auto"/>
              <w:right w:val="single" w:sz="4" w:space="0" w:color="auto"/>
            </w:tcBorders>
            <w:shd w:val="clear" w:color="000000" w:fill="FFFFFF"/>
            <w:vAlign w:val="center"/>
            <w:hideMark/>
          </w:tcPr>
          <w:p w14:paraId="2053796E"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NE</w:t>
            </w:r>
          </w:p>
        </w:tc>
        <w:tc>
          <w:tcPr>
            <w:tcW w:w="790" w:type="dxa"/>
            <w:tcBorders>
              <w:top w:val="nil"/>
              <w:left w:val="nil"/>
              <w:bottom w:val="single" w:sz="4" w:space="0" w:color="auto"/>
              <w:right w:val="single" w:sz="4" w:space="0" w:color="auto"/>
            </w:tcBorders>
            <w:shd w:val="clear" w:color="000000" w:fill="FFFFFF"/>
            <w:vAlign w:val="center"/>
            <w:hideMark/>
          </w:tcPr>
          <w:p w14:paraId="3D662EB4"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2. kvartal</w:t>
            </w:r>
          </w:p>
        </w:tc>
        <w:tc>
          <w:tcPr>
            <w:tcW w:w="823" w:type="dxa"/>
            <w:tcBorders>
              <w:top w:val="nil"/>
              <w:left w:val="nil"/>
              <w:bottom w:val="single" w:sz="4" w:space="0" w:color="auto"/>
              <w:right w:val="single" w:sz="4" w:space="0" w:color="auto"/>
            </w:tcBorders>
            <w:shd w:val="clear" w:color="000000" w:fill="FFFFFF"/>
            <w:vAlign w:val="center"/>
            <w:hideMark/>
          </w:tcPr>
          <w:p w14:paraId="141A7CA5"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6 mjeseci</w:t>
            </w:r>
          </w:p>
        </w:tc>
        <w:tc>
          <w:tcPr>
            <w:tcW w:w="1057" w:type="dxa"/>
            <w:tcBorders>
              <w:top w:val="nil"/>
              <w:left w:val="nil"/>
              <w:bottom w:val="single" w:sz="4" w:space="0" w:color="auto"/>
              <w:right w:val="single" w:sz="4" w:space="0" w:color="auto"/>
            </w:tcBorders>
            <w:shd w:val="clear" w:color="000000" w:fill="FFFFFF"/>
            <w:vAlign w:val="center"/>
            <w:hideMark/>
          </w:tcPr>
          <w:p w14:paraId="572C83D5"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 xml:space="preserve">Postupak provodi Grad Zagreb putem Gradskog ureda za financije i javnu nabavu             Izmjena iznosa sukladno Planu investicijskog održavanja                                                      </w:t>
            </w:r>
          </w:p>
        </w:tc>
      </w:tr>
      <w:tr w:rsidR="006A0527" w:rsidRPr="006A0527" w14:paraId="0FAC9C8A" w14:textId="77777777" w:rsidTr="004D5A9A">
        <w:trPr>
          <w:trHeight w:val="1125"/>
        </w:trPr>
        <w:tc>
          <w:tcPr>
            <w:tcW w:w="459" w:type="dxa"/>
            <w:tcBorders>
              <w:top w:val="nil"/>
              <w:left w:val="single" w:sz="4" w:space="0" w:color="auto"/>
              <w:bottom w:val="single" w:sz="4" w:space="0" w:color="auto"/>
              <w:right w:val="single" w:sz="4" w:space="0" w:color="auto"/>
            </w:tcBorders>
            <w:noWrap/>
            <w:vAlign w:val="center"/>
            <w:hideMark/>
          </w:tcPr>
          <w:p w14:paraId="2B745FB0"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13</w:t>
            </w:r>
          </w:p>
        </w:tc>
        <w:tc>
          <w:tcPr>
            <w:tcW w:w="1492" w:type="dxa"/>
            <w:tcBorders>
              <w:top w:val="nil"/>
              <w:left w:val="nil"/>
              <w:bottom w:val="single" w:sz="4" w:space="0" w:color="auto"/>
              <w:right w:val="single" w:sz="4" w:space="0" w:color="auto"/>
            </w:tcBorders>
            <w:shd w:val="clear" w:color="000000" w:fill="FFFFFF"/>
            <w:vAlign w:val="center"/>
            <w:hideMark/>
          </w:tcPr>
          <w:p w14:paraId="2A87BEE0"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Izrada elektroinstalacije (Odjel za neuroze i granična stanja Podsused)</w:t>
            </w:r>
          </w:p>
        </w:tc>
        <w:tc>
          <w:tcPr>
            <w:tcW w:w="899" w:type="dxa"/>
            <w:tcBorders>
              <w:top w:val="nil"/>
              <w:left w:val="nil"/>
              <w:bottom w:val="single" w:sz="4" w:space="0" w:color="auto"/>
              <w:right w:val="single" w:sz="4" w:space="0" w:color="auto"/>
            </w:tcBorders>
            <w:shd w:val="clear" w:color="000000" w:fill="FFFFFF"/>
            <w:vAlign w:val="center"/>
            <w:hideMark/>
          </w:tcPr>
          <w:p w14:paraId="34B26C58" w14:textId="77777777" w:rsidR="006A0527" w:rsidRPr="006A0527" w:rsidRDefault="006A0527" w:rsidP="006A0527">
            <w:pPr>
              <w:jc w:val="right"/>
              <w:rPr>
                <w:rFonts w:eastAsia="Times New Roman" w:cs="Calibri"/>
                <w:color w:val="000000"/>
                <w:sz w:val="14"/>
                <w:szCs w:val="14"/>
                <w:lang w:eastAsia="hr-HR"/>
              </w:rPr>
            </w:pPr>
            <w:r w:rsidRPr="006A0527">
              <w:rPr>
                <w:rFonts w:eastAsia="Times New Roman" w:cs="Calibri"/>
                <w:color w:val="000000"/>
                <w:sz w:val="14"/>
                <w:szCs w:val="14"/>
                <w:lang w:eastAsia="hr-HR"/>
              </w:rPr>
              <w:t>85.600,00</w:t>
            </w:r>
          </w:p>
        </w:tc>
        <w:tc>
          <w:tcPr>
            <w:tcW w:w="1263" w:type="dxa"/>
            <w:tcBorders>
              <w:top w:val="nil"/>
              <w:left w:val="nil"/>
              <w:bottom w:val="single" w:sz="4" w:space="0" w:color="auto"/>
              <w:right w:val="single" w:sz="4" w:space="0" w:color="auto"/>
            </w:tcBorders>
            <w:shd w:val="clear" w:color="000000" w:fill="FFFFFF"/>
            <w:vAlign w:val="center"/>
            <w:hideMark/>
          </w:tcPr>
          <w:p w14:paraId="3BF3450F"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 xml:space="preserve">Otvoreni postupak </w:t>
            </w:r>
          </w:p>
        </w:tc>
        <w:tc>
          <w:tcPr>
            <w:tcW w:w="880" w:type="dxa"/>
            <w:tcBorders>
              <w:top w:val="nil"/>
              <w:left w:val="nil"/>
              <w:bottom w:val="single" w:sz="4" w:space="0" w:color="auto"/>
              <w:right w:val="single" w:sz="4" w:space="0" w:color="auto"/>
            </w:tcBorders>
            <w:shd w:val="clear" w:color="000000" w:fill="FFFFFF"/>
            <w:vAlign w:val="center"/>
            <w:hideMark/>
          </w:tcPr>
          <w:p w14:paraId="7EAD2929"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OP 7/26</w:t>
            </w:r>
          </w:p>
        </w:tc>
        <w:tc>
          <w:tcPr>
            <w:tcW w:w="752" w:type="dxa"/>
            <w:tcBorders>
              <w:top w:val="nil"/>
              <w:left w:val="nil"/>
              <w:bottom w:val="single" w:sz="4" w:space="0" w:color="auto"/>
              <w:right w:val="single" w:sz="4" w:space="0" w:color="auto"/>
            </w:tcBorders>
            <w:shd w:val="clear" w:color="000000" w:fill="FFFFFF"/>
            <w:vAlign w:val="center"/>
            <w:hideMark/>
          </w:tcPr>
          <w:p w14:paraId="54110C7E"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NE</w:t>
            </w:r>
          </w:p>
        </w:tc>
        <w:tc>
          <w:tcPr>
            <w:tcW w:w="759" w:type="dxa"/>
            <w:tcBorders>
              <w:top w:val="nil"/>
              <w:left w:val="nil"/>
              <w:bottom w:val="single" w:sz="4" w:space="0" w:color="auto"/>
              <w:right w:val="single" w:sz="4" w:space="0" w:color="auto"/>
            </w:tcBorders>
            <w:shd w:val="clear" w:color="000000" w:fill="FFFFFF"/>
            <w:vAlign w:val="center"/>
            <w:hideMark/>
          </w:tcPr>
          <w:p w14:paraId="2D192EB1"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Ugovor</w:t>
            </w:r>
          </w:p>
        </w:tc>
        <w:tc>
          <w:tcPr>
            <w:tcW w:w="1027" w:type="dxa"/>
            <w:tcBorders>
              <w:top w:val="nil"/>
              <w:left w:val="nil"/>
              <w:bottom w:val="single" w:sz="4" w:space="0" w:color="auto"/>
              <w:right w:val="single" w:sz="4" w:space="0" w:color="auto"/>
            </w:tcBorders>
            <w:shd w:val="clear" w:color="000000" w:fill="FFFFFF"/>
            <w:vAlign w:val="center"/>
            <w:hideMark/>
          </w:tcPr>
          <w:p w14:paraId="3A210BE0"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NE</w:t>
            </w:r>
          </w:p>
        </w:tc>
        <w:tc>
          <w:tcPr>
            <w:tcW w:w="790" w:type="dxa"/>
            <w:tcBorders>
              <w:top w:val="nil"/>
              <w:left w:val="nil"/>
              <w:bottom w:val="single" w:sz="4" w:space="0" w:color="auto"/>
              <w:right w:val="single" w:sz="4" w:space="0" w:color="auto"/>
            </w:tcBorders>
            <w:shd w:val="clear" w:color="000000" w:fill="FFFFFF"/>
            <w:vAlign w:val="center"/>
            <w:hideMark/>
          </w:tcPr>
          <w:p w14:paraId="20D16678"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2. kvartal</w:t>
            </w:r>
          </w:p>
        </w:tc>
        <w:tc>
          <w:tcPr>
            <w:tcW w:w="823" w:type="dxa"/>
            <w:tcBorders>
              <w:top w:val="nil"/>
              <w:left w:val="nil"/>
              <w:bottom w:val="single" w:sz="4" w:space="0" w:color="auto"/>
              <w:right w:val="single" w:sz="4" w:space="0" w:color="auto"/>
            </w:tcBorders>
            <w:shd w:val="clear" w:color="000000" w:fill="FFFFFF"/>
            <w:vAlign w:val="center"/>
            <w:hideMark/>
          </w:tcPr>
          <w:p w14:paraId="1C54D81F"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6 mjeseci</w:t>
            </w:r>
          </w:p>
        </w:tc>
        <w:tc>
          <w:tcPr>
            <w:tcW w:w="1057" w:type="dxa"/>
            <w:tcBorders>
              <w:top w:val="nil"/>
              <w:left w:val="nil"/>
              <w:bottom w:val="single" w:sz="4" w:space="0" w:color="auto"/>
              <w:right w:val="single" w:sz="4" w:space="0" w:color="auto"/>
            </w:tcBorders>
            <w:shd w:val="clear" w:color="000000" w:fill="FFFFFF"/>
            <w:vAlign w:val="center"/>
            <w:hideMark/>
          </w:tcPr>
          <w:p w14:paraId="7DF3DE85"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 xml:space="preserve">Postupak provodi Grad Zagreb putem Gradskog ureda za financije i javnu nabavu                                                                     </w:t>
            </w:r>
          </w:p>
        </w:tc>
      </w:tr>
      <w:tr w:rsidR="006A0527" w:rsidRPr="006A0527" w14:paraId="461D1C0C" w14:textId="77777777" w:rsidTr="004D5A9A">
        <w:trPr>
          <w:trHeight w:val="450"/>
        </w:trPr>
        <w:tc>
          <w:tcPr>
            <w:tcW w:w="459" w:type="dxa"/>
            <w:tcBorders>
              <w:top w:val="nil"/>
              <w:left w:val="single" w:sz="4" w:space="0" w:color="auto"/>
              <w:bottom w:val="single" w:sz="4" w:space="0" w:color="auto"/>
              <w:right w:val="single" w:sz="4" w:space="0" w:color="auto"/>
            </w:tcBorders>
            <w:noWrap/>
            <w:vAlign w:val="center"/>
            <w:hideMark/>
          </w:tcPr>
          <w:p w14:paraId="6BFE164C"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14</w:t>
            </w:r>
          </w:p>
        </w:tc>
        <w:tc>
          <w:tcPr>
            <w:tcW w:w="1492" w:type="dxa"/>
            <w:tcBorders>
              <w:top w:val="nil"/>
              <w:left w:val="nil"/>
              <w:bottom w:val="single" w:sz="4" w:space="0" w:color="auto"/>
              <w:right w:val="single" w:sz="4" w:space="0" w:color="auto"/>
            </w:tcBorders>
            <w:shd w:val="clear" w:color="000000" w:fill="FFFFFF"/>
            <w:noWrap/>
            <w:vAlign w:val="center"/>
            <w:hideMark/>
          </w:tcPr>
          <w:p w14:paraId="0DAA5C58" w14:textId="77777777" w:rsidR="006A0527" w:rsidRPr="006A0527" w:rsidRDefault="006A0527" w:rsidP="006A0527">
            <w:pPr>
              <w:rPr>
                <w:rFonts w:eastAsia="Times New Roman" w:cs="Calibri"/>
                <w:sz w:val="14"/>
                <w:szCs w:val="14"/>
                <w:lang w:eastAsia="hr-HR"/>
              </w:rPr>
            </w:pPr>
            <w:r w:rsidRPr="006A0527">
              <w:rPr>
                <w:rFonts w:eastAsia="Times New Roman" w:cs="Calibri"/>
                <w:sz w:val="14"/>
                <w:szCs w:val="14"/>
                <w:lang w:eastAsia="hr-HR"/>
              </w:rPr>
              <w:t>Razni prehrambeni proizvodi</w:t>
            </w:r>
          </w:p>
        </w:tc>
        <w:tc>
          <w:tcPr>
            <w:tcW w:w="899" w:type="dxa"/>
            <w:tcBorders>
              <w:top w:val="nil"/>
              <w:left w:val="nil"/>
              <w:bottom w:val="single" w:sz="4" w:space="0" w:color="auto"/>
              <w:right w:val="single" w:sz="4" w:space="0" w:color="auto"/>
            </w:tcBorders>
            <w:shd w:val="clear" w:color="000000" w:fill="FFFFFF"/>
            <w:noWrap/>
            <w:vAlign w:val="center"/>
            <w:hideMark/>
          </w:tcPr>
          <w:p w14:paraId="5BA563D3" w14:textId="77777777" w:rsidR="006A0527" w:rsidRPr="006A0527" w:rsidRDefault="006A0527" w:rsidP="006A0527">
            <w:pPr>
              <w:jc w:val="right"/>
              <w:rPr>
                <w:rFonts w:eastAsia="Times New Roman" w:cs="Calibri"/>
                <w:sz w:val="14"/>
                <w:szCs w:val="14"/>
                <w:lang w:eastAsia="hr-HR"/>
              </w:rPr>
            </w:pPr>
            <w:r w:rsidRPr="006A0527">
              <w:rPr>
                <w:rFonts w:eastAsia="Times New Roman" w:cs="Calibri"/>
                <w:sz w:val="14"/>
                <w:szCs w:val="14"/>
                <w:lang w:eastAsia="hr-HR"/>
              </w:rPr>
              <w:t>6.700,00</w:t>
            </w:r>
          </w:p>
        </w:tc>
        <w:tc>
          <w:tcPr>
            <w:tcW w:w="1263" w:type="dxa"/>
            <w:tcBorders>
              <w:top w:val="nil"/>
              <w:left w:val="nil"/>
              <w:bottom w:val="single" w:sz="4" w:space="0" w:color="auto"/>
              <w:right w:val="single" w:sz="4" w:space="0" w:color="auto"/>
            </w:tcBorders>
            <w:shd w:val="clear" w:color="000000" w:fill="FFFFFF"/>
            <w:noWrap/>
            <w:vAlign w:val="center"/>
            <w:hideMark/>
          </w:tcPr>
          <w:p w14:paraId="72F376E8" w14:textId="77777777" w:rsidR="006A0527" w:rsidRPr="006A0527" w:rsidRDefault="006A0527" w:rsidP="006A0527">
            <w:pPr>
              <w:rPr>
                <w:rFonts w:eastAsia="Times New Roman" w:cs="Calibri"/>
                <w:sz w:val="14"/>
                <w:szCs w:val="14"/>
                <w:lang w:eastAsia="hr-HR"/>
              </w:rPr>
            </w:pPr>
            <w:r w:rsidRPr="006A0527">
              <w:rPr>
                <w:rFonts w:eastAsia="Times New Roman" w:cs="Calibri"/>
                <w:sz w:val="14"/>
                <w:szCs w:val="14"/>
                <w:lang w:eastAsia="hr-HR"/>
              </w:rPr>
              <w:t>Jednostavna nabava</w:t>
            </w:r>
          </w:p>
        </w:tc>
        <w:tc>
          <w:tcPr>
            <w:tcW w:w="880" w:type="dxa"/>
            <w:tcBorders>
              <w:top w:val="nil"/>
              <w:left w:val="nil"/>
              <w:bottom w:val="single" w:sz="4" w:space="0" w:color="auto"/>
              <w:right w:val="single" w:sz="4" w:space="0" w:color="auto"/>
            </w:tcBorders>
            <w:shd w:val="clear" w:color="000000" w:fill="FFFFFF"/>
            <w:noWrap/>
            <w:vAlign w:val="center"/>
            <w:hideMark/>
          </w:tcPr>
          <w:p w14:paraId="012599A5"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JNH 6/26</w:t>
            </w:r>
          </w:p>
        </w:tc>
        <w:tc>
          <w:tcPr>
            <w:tcW w:w="752" w:type="dxa"/>
            <w:tcBorders>
              <w:top w:val="nil"/>
              <w:left w:val="nil"/>
              <w:bottom w:val="single" w:sz="4" w:space="0" w:color="auto"/>
              <w:right w:val="single" w:sz="4" w:space="0" w:color="auto"/>
            </w:tcBorders>
            <w:shd w:val="clear" w:color="000000" w:fill="FFFFFF"/>
            <w:noWrap/>
            <w:vAlign w:val="center"/>
            <w:hideMark/>
          </w:tcPr>
          <w:p w14:paraId="1A84100F"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NE</w:t>
            </w:r>
          </w:p>
        </w:tc>
        <w:tc>
          <w:tcPr>
            <w:tcW w:w="759" w:type="dxa"/>
            <w:tcBorders>
              <w:top w:val="nil"/>
              <w:left w:val="nil"/>
              <w:bottom w:val="single" w:sz="4" w:space="0" w:color="auto"/>
              <w:right w:val="single" w:sz="4" w:space="0" w:color="auto"/>
            </w:tcBorders>
            <w:shd w:val="clear" w:color="000000" w:fill="FFFFFF"/>
            <w:vAlign w:val="center"/>
            <w:hideMark/>
          </w:tcPr>
          <w:p w14:paraId="5768BD01"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Ugovor</w:t>
            </w:r>
          </w:p>
        </w:tc>
        <w:tc>
          <w:tcPr>
            <w:tcW w:w="1027" w:type="dxa"/>
            <w:tcBorders>
              <w:top w:val="nil"/>
              <w:left w:val="nil"/>
              <w:bottom w:val="single" w:sz="4" w:space="0" w:color="auto"/>
              <w:right w:val="single" w:sz="4" w:space="0" w:color="auto"/>
            </w:tcBorders>
            <w:shd w:val="clear" w:color="000000" w:fill="FFFFFF"/>
            <w:vAlign w:val="center"/>
            <w:hideMark/>
          </w:tcPr>
          <w:p w14:paraId="6827C57C"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NE</w:t>
            </w:r>
          </w:p>
        </w:tc>
        <w:tc>
          <w:tcPr>
            <w:tcW w:w="790" w:type="dxa"/>
            <w:tcBorders>
              <w:top w:val="nil"/>
              <w:left w:val="nil"/>
              <w:bottom w:val="single" w:sz="4" w:space="0" w:color="auto"/>
              <w:right w:val="single" w:sz="4" w:space="0" w:color="auto"/>
            </w:tcBorders>
            <w:shd w:val="clear" w:color="000000" w:fill="FFFFFF"/>
            <w:vAlign w:val="center"/>
            <w:hideMark/>
          </w:tcPr>
          <w:p w14:paraId="58D020C7"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1.kvartal</w:t>
            </w:r>
          </w:p>
        </w:tc>
        <w:tc>
          <w:tcPr>
            <w:tcW w:w="823" w:type="dxa"/>
            <w:tcBorders>
              <w:top w:val="nil"/>
              <w:left w:val="nil"/>
              <w:bottom w:val="single" w:sz="4" w:space="0" w:color="auto"/>
              <w:right w:val="single" w:sz="4" w:space="0" w:color="auto"/>
            </w:tcBorders>
            <w:shd w:val="clear" w:color="000000" w:fill="FFFFFF"/>
            <w:vAlign w:val="center"/>
            <w:hideMark/>
          </w:tcPr>
          <w:p w14:paraId="4386605D"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3 mjeseca</w:t>
            </w:r>
          </w:p>
        </w:tc>
        <w:tc>
          <w:tcPr>
            <w:tcW w:w="1057" w:type="dxa"/>
            <w:tcBorders>
              <w:top w:val="nil"/>
              <w:left w:val="nil"/>
              <w:bottom w:val="single" w:sz="4" w:space="0" w:color="auto"/>
              <w:right w:val="single" w:sz="4" w:space="0" w:color="auto"/>
            </w:tcBorders>
            <w:shd w:val="clear" w:color="000000" w:fill="FFFFFF"/>
            <w:vAlign w:val="center"/>
            <w:hideMark/>
          </w:tcPr>
          <w:p w14:paraId="152BA31C" w14:textId="77777777" w:rsidR="006A0527" w:rsidRPr="006A0527" w:rsidRDefault="006A0527" w:rsidP="006A0527">
            <w:pPr>
              <w:rPr>
                <w:rFonts w:eastAsia="Times New Roman" w:cs="Calibri"/>
                <w:sz w:val="14"/>
                <w:szCs w:val="14"/>
                <w:lang w:eastAsia="hr-HR"/>
              </w:rPr>
            </w:pPr>
            <w:r w:rsidRPr="006A0527">
              <w:rPr>
                <w:rFonts w:eastAsia="Times New Roman" w:cs="Calibri"/>
                <w:sz w:val="14"/>
                <w:szCs w:val="14"/>
                <w:lang w:eastAsia="hr-HR"/>
              </w:rPr>
              <w:t>Dodaje se (postupak potrebno provesti do okončanja JN GZ)</w:t>
            </w:r>
          </w:p>
        </w:tc>
      </w:tr>
      <w:tr w:rsidR="006A0527" w:rsidRPr="006A0527" w14:paraId="0E15FCA1" w14:textId="77777777" w:rsidTr="004D5A9A">
        <w:trPr>
          <w:trHeight w:val="1125"/>
        </w:trPr>
        <w:tc>
          <w:tcPr>
            <w:tcW w:w="459" w:type="dxa"/>
            <w:tcBorders>
              <w:top w:val="nil"/>
              <w:left w:val="single" w:sz="4" w:space="0" w:color="auto"/>
              <w:bottom w:val="single" w:sz="4" w:space="0" w:color="auto"/>
              <w:right w:val="single" w:sz="4" w:space="0" w:color="auto"/>
            </w:tcBorders>
            <w:noWrap/>
            <w:vAlign w:val="center"/>
            <w:hideMark/>
          </w:tcPr>
          <w:p w14:paraId="65C9DF02"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15</w:t>
            </w:r>
          </w:p>
        </w:tc>
        <w:tc>
          <w:tcPr>
            <w:tcW w:w="1492" w:type="dxa"/>
            <w:tcBorders>
              <w:top w:val="nil"/>
              <w:left w:val="nil"/>
              <w:bottom w:val="single" w:sz="4" w:space="0" w:color="auto"/>
              <w:right w:val="single" w:sz="4" w:space="0" w:color="auto"/>
            </w:tcBorders>
            <w:vAlign w:val="center"/>
            <w:hideMark/>
          </w:tcPr>
          <w:p w14:paraId="0C7D4A17"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Sanacija vodovodne mreže i prometnice (</w:t>
            </w:r>
            <w:proofErr w:type="spellStart"/>
            <w:r w:rsidRPr="006A0527">
              <w:rPr>
                <w:rFonts w:eastAsia="Times New Roman" w:cs="Calibri"/>
                <w:color w:val="000000"/>
                <w:sz w:val="14"/>
                <w:szCs w:val="14"/>
                <w:lang w:eastAsia="hr-HR"/>
              </w:rPr>
              <w:t>Psihogerijatrija</w:t>
            </w:r>
            <w:proofErr w:type="spellEnd"/>
            <w:r w:rsidRPr="006A0527">
              <w:rPr>
                <w:rFonts w:eastAsia="Times New Roman" w:cs="Calibri"/>
                <w:color w:val="000000"/>
                <w:sz w:val="14"/>
                <w:szCs w:val="14"/>
                <w:lang w:eastAsia="hr-HR"/>
              </w:rPr>
              <w:t xml:space="preserve"> sjever)</w:t>
            </w:r>
          </w:p>
        </w:tc>
        <w:tc>
          <w:tcPr>
            <w:tcW w:w="899" w:type="dxa"/>
            <w:tcBorders>
              <w:top w:val="nil"/>
              <w:left w:val="nil"/>
              <w:bottom w:val="single" w:sz="4" w:space="0" w:color="auto"/>
              <w:right w:val="single" w:sz="4" w:space="0" w:color="auto"/>
            </w:tcBorders>
            <w:vAlign w:val="center"/>
            <w:hideMark/>
          </w:tcPr>
          <w:p w14:paraId="3D8FF938" w14:textId="77777777" w:rsidR="006A0527" w:rsidRPr="006A0527" w:rsidRDefault="006A0527" w:rsidP="006A0527">
            <w:pPr>
              <w:jc w:val="right"/>
              <w:rPr>
                <w:rFonts w:eastAsia="Times New Roman" w:cs="Calibri"/>
                <w:color w:val="000000"/>
                <w:sz w:val="14"/>
                <w:szCs w:val="14"/>
                <w:lang w:eastAsia="hr-HR"/>
              </w:rPr>
            </w:pPr>
            <w:r w:rsidRPr="006A0527">
              <w:rPr>
                <w:rFonts w:eastAsia="Times New Roman" w:cs="Calibri"/>
                <w:color w:val="000000"/>
                <w:sz w:val="14"/>
                <w:szCs w:val="14"/>
                <w:lang w:eastAsia="hr-HR"/>
              </w:rPr>
              <w:t>-104.000,00</w:t>
            </w:r>
          </w:p>
        </w:tc>
        <w:tc>
          <w:tcPr>
            <w:tcW w:w="1263" w:type="dxa"/>
            <w:tcBorders>
              <w:top w:val="nil"/>
              <w:left w:val="nil"/>
              <w:bottom w:val="single" w:sz="4" w:space="0" w:color="auto"/>
              <w:right w:val="single" w:sz="4" w:space="0" w:color="auto"/>
            </w:tcBorders>
            <w:vAlign w:val="center"/>
            <w:hideMark/>
          </w:tcPr>
          <w:p w14:paraId="5758C145"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 xml:space="preserve">Otvoreni postupak </w:t>
            </w:r>
          </w:p>
        </w:tc>
        <w:tc>
          <w:tcPr>
            <w:tcW w:w="880" w:type="dxa"/>
            <w:tcBorders>
              <w:top w:val="nil"/>
              <w:left w:val="nil"/>
              <w:bottom w:val="single" w:sz="4" w:space="0" w:color="auto"/>
              <w:right w:val="single" w:sz="4" w:space="0" w:color="auto"/>
            </w:tcBorders>
            <w:vAlign w:val="center"/>
            <w:hideMark/>
          </w:tcPr>
          <w:p w14:paraId="02FB4B70"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OP 5/26</w:t>
            </w:r>
          </w:p>
        </w:tc>
        <w:tc>
          <w:tcPr>
            <w:tcW w:w="752" w:type="dxa"/>
            <w:tcBorders>
              <w:top w:val="nil"/>
              <w:left w:val="nil"/>
              <w:bottom w:val="single" w:sz="4" w:space="0" w:color="auto"/>
              <w:right w:val="single" w:sz="4" w:space="0" w:color="auto"/>
            </w:tcBorders>
            <w:vAlign w:val="center"/>
            <w:hideMark/>
          </w:tcPr>
          <w:p w14:paraId="7D89B338"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NE</w:t>
            </w:r>
          </w:p>
        </w:tc>
        <w:tc>
          <w:tcPr>
            <w:tcW w:w="759" w:type="dxa"/>
            <w:tcBorders>
              <w:top w:val="nil"/>
              <w:left w:val="nil"/>
              <w:bottom w:val="single" w:sz="4" w:space="0" w:color="auto"/>
              <w:right w:val="single" w:sz="4" w:space="0" w:color="auto"/>
            </w:tcBorders>
            <w:vAlign w:val="center"/>
            <w:hideMark/>
          </w:tcPr>
          <w:p w14:paraId="26AD59A4"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Ugovor</w:t>
            </w:r>
          </w:p>
        </w:tc>
        <w:tc>
          <w:tcPr>
            <w:tcW w:w="1027" w:type="dxa"/>
            <w:tcBorders>
              <w:top w:val="nil"/>
              <w:left w:val="nil"/>
              <w:bottom w:val="single" w:sz="4" w:space="0" w:color="auto"/>
              <w:right w:val="single" w:sz="4" w:space="0" w:color="auto"/>
            </w:tcBorders>
            <w:vAlign w:val="center"/>
            <w:hideMark/>
          </w:tcPr>
          <w:p w14:paraId="6354C184"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NE</w:t>
            </w:r>
          </w:p>
        </w:tc>
        <w:tc>
          <w:tcPr>
            <w:tcW w:w="790" w:type="dxa"/>
            <w:tcBorders>
              <w:top w:val="nil"/>
              <w:left w:val="nil"/>
              <w:bottom w:val="single" w:sz="4" w:space="0" w:color="auto"/>
              <w:right w:val="single" w:sz="4" w:space="0" w:color="auto"/>
            </w:tcBorders>
            <w:vAlign w:val="center"/>
            <w:hideMark/>
          </w:tcPr>
          <w:p w14:paraId="4590D618"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2. kvartal</w:t>
            </w:r>
          </w:p>
        </w:tc>
        <w:tc>
          <w:tcPr>
            <w:tcW w:w="823" w:type="dxa"/>
            <w:tcBorders>
              <w:top w:val="nil"/>
              <w:left w:val="nil"/>
              <w:bottom w:val="single" w:sz="4" w:space="0" w:color="auto"/>
              <w:right w:val="single" w:sz="4" w:space="0" w:color="auto"/>
            </w:tcBorders>
            <w:vAlign w:val="center"/>
            <w:hideMark/>
          </w:tcPr>
          <w:p w14:paraId="60723B32"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6 mjeseci</w:t>
            </w:r>
          </w:p>
        </w:tc>
        <w:tc>
          <w:tcPr>
            <w:tcW w:w="1057" w:type="dxa"/>
            <w:tcBorders>
              <w:top w:val="nil"/>
              <w:left w:val="nil"/>
              <w:bottom w:val="single" w:sz="4" w:space="0" w:color="auto"/>
              <w:right w:val="single" w:sz="4" w:space="0" w:color="auto"/>
            </w:tcBorders>
            <w:vAlign w:val="center"/>
            <w:hideMark/>
          </w:tcPr>
          <w:p w14:paraId="1955DD42"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 xml:space="preserve">Postupak provodi Grad Zagreb putem Gradskog ureda za financije i javnu nabavu             Izmjena iznosa sukladno Planu investicijskog održavanja                                                      </w:t>
            </w:r>
          </w:p>
        </w:tc>
      </w:tr>
      <w:tr w:rsidR="006A0527" w:rsidRPr="006A0527" w14:paraId="7C46E32B" w14:textId="77777777" w:rsidTr="004D5A9A">
        <w:trPr>
          <w:trHeight w:val="1125"/>
        </w:trPr>
        <w:tc>
          <w:tcPr>
            <w:tcW w:w="459" w:type="dxa"/>
            <w:tcBorders>
              <w:top w:val="nil"/>
              <w:left w:val="single" w:sz="4" w:space="0" w:color="auto"/>
              <w:bottom w:val="single" w:sz="4" w:space="0" w:color="auto"/>
              <w:right w:val="single" w:sz="4" w:space="0" w:color="auto"/>
            </w:tcBorders>
            <w:noWrap/>
            <w:vAlign w:val="center"/>
            <w:hideMark/>
          </w:tcPr>
          <w:p w14:paraId="7C89632F"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16</w:t>
            </w:r>
          </w:p>
        </w:tc>
        <w:tc>
          <w:tcPr>
            <w:tcW w:w="1492" w:type="dxa"/>
            <w:tcBorders>
              <w:top w:val="nil"/>
              <w:left w:val="nil"/>
              <w:bottom w:val="single" w:sz="4" w:space="0" w:color="auto"/>
              <w:right w:val="single" w:sz="4" w:space="0" w:color="auto"/>
            </w:tcBorders>
            <w:vAlign w:val="center"/>
            <w:hideMark/>
          </w:tcPr>
          <w:p w14:paraId="3DAEF2D7"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Sanacija vodovodne mreže i prometnice (</w:t>
            </w:r>
            <w:proofErr w:type="spellStart"/>
            <w:r w:rsidRPr="006A0527">
              <w:rPr>
                <w:rFonts w:eastAsia="Times New Roman" w:cs="Calibri"/>
                <w:color w:val="000000"/>
                <w:sz w:val="14"/>
                <w:szCs w:val="14"/>
                <w:lang w:eastAsia="hr-HR"/>
              </w:rPr>
              <w:t>Psihogerijatrija</w:t>
            </w:r>
            <w:proofErr w:type="spellEnd"/>
            <w:r w:rsidRPr="006A0527">
              <w:rPr>
                <w:rFonts w:eastAsia="Times New Roman" w:cs="Calibri"/>
                <w:color w:val="000000"/>
                <w:sz w:val="14"/>
                <w:szCs w:val="14"/>
                <w:lang w:eastAsia="hr-HR"/>
              </w:rPr>
              <w:t xml:space="preserve"> sjever)</w:t>
            </w:r>
          </w:p>
        </w:tc>
        <w:tc>
          <w:tcPr>
            <w:tcW w:w="899" w:type="dxa"/>
            <w:tcBorders>
              <w:top w:val="nil"/>
              <w:left w:val="nil"/>
              <w:bottom w:val="single" w:sz="4" w:space="0" w:color="auto"/>
              <w:right w:val="single" w:sz="4" w:space="0" w:color="auto"/>
            </w:tcBorders>
            <w:vAlign w:val="center"/>
            <w:hideMark/>
          </w:tcPr>
          <w:p w14:paraId="7BA70A2D" w14:textId="77777777" w:rsidR="006A0527" w:rsidRPr="006A0527" w:rsidRDefault="006A0527" w:rsidP="006A0527">
            <w:pPr>
              <w:jc w:val="right"/>
              <w:rPr>
                <w:rFonts w:eastAsia="Times New Roman" w:cs="Calibri"/>
                <w:color w:val="000000"/>
                <w:sz w:val="14"/>
                <w:szCs w:val="14"/>
                <w:lang w:eastAsia="hr-HR"/>
              </w:rPr>
            </w:pPr>
            <w:r w:rsidRPr="006A0527">
              <w:rPr>
                <w:rFonts w:eastAsia="Times New Roman" w:cs="Calibri"/>
                <w:color w:val="000000"/>
                <w:sz w:val="14"/>
                <w:szCs w:val="14"/>
                <w:lang w:eastAsia="hr-HR"/>
              </w:rPr>
              <w:t>72.000,00</w:t>
            </w:r>
          </w:p>
        </w:tc>
        <w:tc>
          <w:tcPr>
            <w:tcW w:w="1263" w:type="dxa"/>
            <w:tcBorders>
              <w:top w:val="nil"/>
              <w:left w:val="nil"/>
              <w:bottom w:val="single" w:sz="4" w:space="0" w:color="auto"/>
              <w:right w:val="single" w:sz="4" w:space="0" w:color="auto"/>
            </w:tcBorders>
            <w:vAlign w:val="center"/>
            <w:hideMark/>
          </w:tcPr>
          <w:p w14:paraId="523E6C03"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 xml:space="preserve">Otvoreni postupak </w:t>
            </w:r>
          </w:p>
        </w:tc>
        <w:tc>
          <w:tcPr>
            <w:tcW w:w="880" w:type="dxa"/>
            <w:tcBorders>
              <w:top w:val="nil"/>
              <w:left w:val="nil"/>
              <w:bottom w:val="single" w:sz="4" w:space="0" w:color="auto"/>
              <w:right w:val="single" w:sz="4" w:space="0" w:color="auto"/>
            </w:tcBorders>
            <w:vAlign w:val="center"/>
            <w:hideMark/>
          </w:tcPr>
          <w:p w14:paraId="3FC29F1C"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OP 5/26</w:t>
            </w:r>
          </w:p>
        </w:tc>
        <w:tc>
          <w:tcPr>
            <w:tcW w:w="752" w:type="dxa"/>
            <w:tcBorders>
              <w:top w:val="nil"/>
              <w:left w:val="nil"/>
              <w:bottom w:val="single" w:sz="4" w:space="0" w:color="auto"/>
              <w:right w:val="single" w:sz="4" w:space="0" w:color="auto"/>
            </w:tcBorders>
            <w:vAlign w:val="center"/>
            <w:hideMark/>
          </w:tcPr>
          <w:p w14:paraId="285EBDDB"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NE</w:t>
            </w:r>
          </w:p>
        </w:tc>
        <w:tc>
          <w:tcPr>
            <w:tcW w:w="759" w:type="dxa"/>
            <w:tcBorders>
              <w:top w:val="nil"/>
              <w:left w:val="nil"/>
              <w:bottom w:val="single" w:sz="4" w:space="0" w:color="auto"/>
              <w:right w:val="single" w:sz="4" w:space="0" w:color="auto"/>
            </w:tcBorders>
            <w:vAlign w:val="center"/>
            <w:hideMark/>
          </w:tcPr>
          <w:p w14:paraId="55A63560"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Ugovor</w:t>
            </w:r>
          </w:p>
        </w:tc>
        <w:tc>
          <w:tcPr>
            <w:tcW w:w="1027" w:type="dxa"/>
            <w:tcBorders>
              <w:top w:val="nil"/>
              <w:left w:val="nil"/>
              <w:bottom w:val="single" w:sz="4" w:space="0" w:color="auto"/>
              <w:right w:val="single" w:sz="4" w:space="0" w:color="auto"/>
            </w:tcBorders>
            <w:vAlign w:val="center"/>
            <w:hideMark/>
          </w:tcPr>
          <w:p w14:paraId="645A9444" w14:textId="77777777" w:rsidR="006A0527" w:rsidRPr="006A0527" w:rsidRDefault="006A0527" w:rsidP="006A0527">
            <w:pPr>
              <w:jc w:val="center"/>
              <w:rPr>
                <w:rFonts w:eastAsia="Times New Roman" w:cs="Calibri"/>
                <w:sz w:val="14"/>
                <w:szCs w:val="14"/>
                <w:lang w:eastAsia="hr-HR"/>
              </w:rPr>
            </w:pPr>
            <w:r w:rsidRPr="006A0527">
              <w:rPr>
                <w:rFonts w:eastAsia="Times New Roman" w:cs="Calibri"/>
                <w:sz w:val="14"/>
                <w:szCs w:val="14"/>
                <w:lang w:eastAsia="hr-HR"/>
              </w:rPr>
              <w:t>NE</w:t>
            </w:r>
          </w:p>
        </w:tc>
        <w:tc>
          <w:tcPr>
            <w:tcW w:w="790" w:type="dxa"/>
            <w:tcBorders>
              <w:top w:val="nil"/>
              <w:left w:val="nil"/>
              <w:bottom w:val="single" w:sz="4" w:space="0" w:color="auto"/>
              <w:right w:val="single" w:sz="4" w:space="0" w:color="auto"/>
            </w:tcBorders>
            <w:vAlign w:val="center"/>
            <w:hideMark/>
          </w:tcPr>
          <w:p w14:paraId="01F6E03B"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2. kvartal</w:t>
            </w:r>
          </w:p>
        </w:tc>
        <w:tc>
          <w:tcPr>
            <w:tcW w:w="823" w:type="dxa"/>
            <w:tcBorders>
              <w:top w:val="nil"/>
              <w:left w:val="nil"/>
              <w:bottom w:val="single" w:sz="4" w:space="0" w:color="auto"/>
              <w:right w:val="single" w:sz="4" w:space="0" w:color="auto"/>
            </w:tcBorders>
            <w:vAlign w:val="center"/>
            <w:hideMark/>
          </w:tcPr>
          <w:p w14:paraId="7704DDA5" w14:textId="77777777" w:rsidR="006A0527" w:rsidRPr="006A0527" w:rsidRDefault="006A0527" w:rsidP="006A0527">
            <w:pPr>
              <w:jc w:val="center"/>
              <w:rPr>
                <w:rFonts w:eastAsia="Times New Roman" w:cs="Calibri"/>
                <w:color w:val="000000"/>
                <w:sz w:val="14"/>
                <w:szCs w:val="14"/>
                <w:lang w:eastAsia="hr-HR"/>
              </w:rPr>
            </w:pPr>
            <w:r w:rsidRPr="006A0527">
              <w:rPr>
                <w:rFonts w:eastAsia="Times New Roman" w:cs="Calibri"/>
                <w:color w:val="000000"/>
                <w:sz w:val="14"/>
                <w:szCs w:val="14"/>
                <w:lang w:eastAsia="hr-HR"/>
              </w:rPr>
              <w:t>6 mjeseci</w:t>
            </w:r>
          </w:p>
        </w:tc>
        <w:tc>
          <w:tcPr>
            <w:tcW w:w="1057" w:type="dxa"/>
            <w:tcBorders>
              <w:top w:val="nil"/>
              <w:left w:val="nil"/>
              <w:bottom w:val="single" w:sz="4" w:space="0" w:color="auto"/>
              <w:right w:val="single" w:sz="4" w:space="0" w:color="auto"/>
            </w:tcBorders>
            <w:vAlign w:val="center"/>
            <w:hideMark/>
          </w:tcPr>
          <w:p w14:paraId="10B7F536" w14:textId="77777777" w:rsidR="006A0527" w:rsidRPr="006A0527" w:rsidRDefault="006A0527" w:rsidP="006A0527">
            <w:pPr>
              <w:rPr>
                <w:rFonts w:eastAsia="Times New Roman" w:cs="Calibri"/>
                <w:color w:val="000000"/>
                <w:sz w:val="14"/>
                <w:szCs w:val="14"/>
                <w:lang w:eastAsia="hr-HR"/>
              </w:rPr>
            </w:pPr>
            <w:r w:rsidRPr="006A0527">
              <w:rPr>
                <w:rFonts w:eastAsia="Times New Roman" w:cs="Calibri"/>
                <w:color w:val="000000"/>
                <w:sz w:val="14"/>
                <w:szCs w:val="14"/>
                <w:lang w:eastAsia="hr-HR"/>
              </w:rPr>
              <w:t xml:space="preserve">Postupak provodi Grad Zagreb putem Gradskog ureda za financije i javnu nabavu            </w:t>
            </w:r>
          </w:p>
        </w:tc>
      </w:tr>
    </w:tbl>
    <w:p w14:paraId="62A03643" w14:textId="77777777" w:rsidR="006A0527" w:rsidRDefault="006A0527" w:rsidP="006A0527">
      <w:pPr>
        <w:suppressAutoHyphens/>
        <w:jc w:val="both"/>
        <w:rPr>
          <w:rFonts w:eastAsia="Times New Roman" w:cs="Times New Roman"/>
          <w:b/>
          <w:bCs/>
          <w:lang w:eastAsia="hr-HR"/>
        </w:rPr>
      </w:pPr>
      <w:r w:rsidRPr="006A0527">
        <w:rPr>
          <w:rFonts w:eastAsia="Times New Roman" w:cs="Times New Roman"/>
          <w:b/>
          <w:bCs/>
          <w:lang w:eastAsia="hr-HR"/>
        </w:rPr>
        <w:lastRenderedPageBreak/>
        <w:t>B) Davanje suglasnosti za pokretanje postupka nabave i sklapanje ugovora</w:t>
      </w:r>
    </w:p>
    <w:p w14:paraId="0BD2B30B" w14:textId="77777777" w:rsidR="006A0527" w:rsidRPr="006A0527" w:rsidRDefault="006A0527" w:rsidP="006A0527">
      <w:pPr>
        <w:suppressAutoHyphens/>
        <w:jc w:val="both"/>
        <w:rPr>
          <w:rFonts w:eastAsia="Times New Roman" w:cs="Times New Roman"/>
          <w:b/>
          <w:bCs/>
          <w:lang w:eastAsia="hr-HR"/>
        </w:rPr>
      </w:pPr>
    </w:p>
    <w:p w14:paraId="29348E05" w14:textId="77777777" w:rsidR="006A0527" w:rsidRPr="006A0527" w:rsidRDefault="006A0527" w:rsidP="006A0527">
      <w:pPr>
        <w:jc w:val="both"/>
        <w:rPr>
          <w:b/>
          <w:bCs/>
        </w:rPr>
      </w:pPr>
      <w:r w:rsidRPr="006A0527">
        <w:rPr>
          <w:b/>
          <w:bCs/>
        </w:rPr>
        <w:t>1.</w:t>
      </w:r>
    </w:p>
    <w:p w14:paraId="60391761" w14:textId="77777777" w:rsidR="006A0527" w:rsidRPr="006A0527" w:rsidRDefault="006A0527" w:rsidP="006A0527">
      <w:pPr>
        <w:jc w:val="center"/>
      </w:pPr>
      <w:r w:rsidRPr="006A0527">
        <w:t>O D L U K A</w:t>
      </w:r>
    </w:p>
    <w:p w14:paraId="0942BB9C" w14:textId="77777777" w:rsidR="006A0527" w:rsidRPr="006A0527" w:rsidRDefault="006A0527" w:rsidP="006A0527">
      <w:pPr>
        <w:jc w:val="center"/>
        <w:rPr>
          <w:rFonts w:cs="Calibri"/>
          <w14:ligatures w14:val="none"/>
        </w:rPr>
      </w:pPr>
      <w:r w:rsidRPr="006A0527">
        <w:rPr>
          <w:rFonts w:cs="Calibri"/>
          <w14:ligatures w14:val="none"/>
        </w:rPr>
        <w:t>I.</w:t>
      </w:r>
    </w:p>
    <w:p w14:paraId="6023FB34" w14:textId="77777777" w:rsidR="006A0527" w:rsidRPr="006A0527" w:rsidRDefault="006A0527" w:rsidP="006A0527">
      <w:pPr>
        <w:jc w:val="both"/>
        <w:rPr>
          <w:rFonts w:cs="Calibri"/>
          <w14:ligatures w14:val="none"/>
        </w:rPr>
      </w:pPr>
      <w:r w:rsidRPr="006A0527">
        <w:rPr>
          <w:rFonts w:cs="Calibri"/>
          <w14:ligatures w14:val="none"/>
        </w:rPr>
        <w:t>Odobrava se pokretanje sljedećih postupaka nabave:</w:t>
      </w:r>
    </w:p>
    <w:p w14:paraId="5F68E82F" w14:textId="77777777" w:rsidR="006A0527" w:rsidRPr="006A0527" w:rsidRDefault="006A0527" w:rsidP="006A0527">
      <w:pPr>
        <w:numPr>
          <w:ilvl w:val="0"/>
          <w:numId w:val="54"/>
        </w:numPr>
        <w:contextualSpacing/>
        <w:jc w:val="both"/>
        <w:rPr>
          <w:rFonts w:cs="Calibri"/>
          <w14:ligatures w14:val="none"/>
        </w:rPr>
      </w:pPr>
      <w:r w:rsidRPr="006A0527">
        <w:rPr>
          <w:rFonts w:eastAsia="Times New Roman" w:cs="Calibri"/>
          <w:color w:val="000000"/>
          <w:lang w:eastAsia="hr-HR"/>
          <w14:ligatures w14:val="none"/>
        </w:rPr>
        <w:t xml:space="preserve">Senzori za registraciju disanja, hrkanja, nivoa O2 u perifernoj krvi, položaja tijela za sisteme Alice 6 i </w:t>
      </w:r>
      <w:proofErr w:type="spellStart"/>
      <w:r w:rsidRPr="006A0527">
        <w:rPr>
          <w:rFonts w:eastAsia="Times New Roman" w:cs="Calibri"/>
          <w:color w:val="000000"/>
          <w:lang w:eastAsia="hr-HR"/>
          <w14:ligatures w14:val="none"/>
        </w:rPr>
        <w:t>Somnotouch</w:t>
      </w:r>
      <w:proofErr w:type="spellEnd"/>
      <w:r w:rsidRPr="006A0527">
        <w:rPr>
          <w:rFonts w:eastAsia="Times New Roman" w:cs="Calibri"/>
          <w:color w:val="000000"/>
          <w:lang w:eastAsia="hr-HR"/>
          <w14:ligatures w14:val="none"/>
        </w:rPr>
        <w:t xml:space="preserve"> </w:t>
      </w:r>
      <w:proofErr w:type="spellStart"/>
      <w:r w:rsidRPr="006A0527">
        <w:rPr>
          <w:rFonts w:eastAsia="Times New Roman" w:cs="Calibri"/>
          <w:color w:val="000000"/>
          <w:lang w:eastAsia="hr-HR"/>
          <w14:ligatures w14:val="none"/>
        </w:rPr>
        <w:t>resp</w:t>
      </w:r>
      <w:proofErr w:type="spellEnd"/>
      <w:r w:rsidRPr="006A0527">
        <w:rPr>
          <w:rFonts w:eastAsia="Times New Roman" w:cs="Calibri"/>
          <w:color w:val="000000"/>
          <w:lang w:eastAsia="hr-HR"/>
          <w14:ligatures w14:val="none"/>
        </w:rPr>
        <w:t xml:space="preserve">. </w:t>
      </w:r>
      <w:r w:rsidRPr="006A0527">
        <w:rPr>
          <w:rFonts w:cs="Calibri"/>
          <w14:ligatures w14:val="none"/>
        </w:rPr>
        <w:t>procijenjene vrijednosti 30.800,00 eura bez PDV-a</w:t>
      </w:r>
    </w:p>
    <w:p w14:paraId="56A03B4C" w14:textId="77777777" w:rsidR="006A0527" w:rsidRPr="006A0527" w:rsidRDefault="006A0527" w:rsidP="006A0527">
      <w:pPr>
        <w:numPr>
          <w:ilvl w:val="0"/>
          <w:numId w:val="54"/>
        </w:numPr>
        <w:contextualSpacing/>
        <w:jc w:val="both"/>
        <w:rPr>
          <w:rFonts w:cs="Calibri"/>
          <w14:ligatures w14:val="none"/>
        </w:rPr>
      </w:pPr>
      <w:r w:rsidRPr="006A0527">
        <w:rPr>
          <w:rFonts w:eastAsia="Times New Roman" w:cs="Calibri"/>
          <w:color w:val="000000"/>
          <w:lang w:eastAsia="hr-HR"/>
          <w14:ligatures w14:val="none"/>
        </w:rPr>
        <w:t>Perad i smrznuto meso</w:t>
      </w:r>
      <w:r w:rsidRPr="006A0527">
        <w:rPr>
          <w:rFonts w:cs="Calibri"/>
          <w14:ligatures w14:val="none"/>
        </w:rPr>
        <w:t xml:space="preserve"> procijenjene vrijednosti 49.560,00 eura bez PDV-a</w:t>
      </w:r>
    </w:p>
    <w:p w14:paraId="5C0FC5D9" w14:textId="77777777" w:rsidR="006A0527" w:rsidRPr="006A0527" w:rsidRDefault="006A0527" w:rsidP="006A0527">
      <w:pPr>
        <w:numPr>
          <w:ilvl w:val="0"/>
          <w:numId w:val="54"/>
        </w:numPr>
        <w:contextualSpacing/>
        <w:jc w:val="both"/>
        <w:rPr>
          <w:rFonts w:cs="Calibri"/>
          <w14:ligatures w14:val="none"/>
        </w:rPr>
      </w:pPr>
      <w:r w:rsidRPr="006A0527">
        <w:rPr>
          <w:rFonts w:eastAsia="Times New Roman" w:cs="Calibri"/>
          <w:color w:val="000000"/>
          <w:lang w:eastAsia="hr-HR"/>
          <w14:ligatures w14:val="none"/>
        </w:rPr>
        <w:t>Uredski materijal i mape</w:t>
      </w:r>
      <w:r w:rsidRPr="006A0527">
        <w:rPr>
          <w:rFonts w:cs="Calibri"/>
          <w14:ligatures w14:val="none"/>
        </w:rPr>
        <w:t xml:space="preserve"> procijenjene vrijednosti 28.670,00 eura bez PDV-a</w:t>
      </w:r>
    </w:p>
    <w:p w14:paraId="6425FD9B" w14:textId="77777777" w:rsidR="006A0527" w:rsidRPr="006A0527" w:rsidRDefault="006A0527" w:rsidP="006A0527">
      <w:pPr>
        <w:numPr>
          <w:ilvl w:val="0"/>
          <w:numId w:val="54"/>
        </w:numPr>
        <w:contextualSpacing/>
        <w:jc w:val="both"/>
        <w:rPr>
          <w:rFonts w:cs="Calibri"/>
          <w14:ligatures w14:val="none"/>
        </w:rPr>
      </w:pPr>
      <w:r w:rsidRPr="006A0527">
        <w:rPr>
          <w:rFonts w:cs="Calibri"/>
          <w14:ligatures w14:val="none"/>
        </w:rPr>
        <w:t>Laboratorijski reagensi procijenjene vrijednosti 67.500,00 eura bez PDV-a</w:t>
      </w:r>
    </w:p>
    <w:p w14:paraId="207F131B" w14:textId="77777777" w:rsidR="006A0527" w:rsidRPr="006A0527" w:rsidRDefault="006A0527" w:rsidP="006A0527">
      <w:pPr>
        <w:numPr>
          <w:ilvl w:val="0"/>
          <w:numId w:val="54"/>
        </w:numPr>
        <w:contextualSpacing/>
        <w:jc w:val="both"/>
        <w:rPr>
          <w:rFonts w:cs="Calibri"/>
          <w14:ligatures w14:val="none"/>
        </w:rPr>
      </w:pPr>
      <w:r w:rsidRPr="006A0527">
        <w:rPr>
          <w:rFonts w:eastAsia="Times New Roman" w:cs="Calibri"/>
          <w:color w:val="000000"/>
          <w:lang w:eastAsia="hr-HR"/>
          <w14:ligatures w14:val="none"/>
        </w:rPr>
        <w:t>Svježe mlijeko</w:t>
      </w:r>
      <w:r w:rsidRPr="006A0527">
        <w:rPr>
          <w:rFonts w:cs="Calibri"/>
          <w14:ligatures w14:val="none"/>
        </w:rPr>
        <w:t xml:space="preserve"> procijenjene vrijednosti </w:t>
      </w:r>
      <w:r w:rsidRPr="006A0527">
        <w:rPr>
          <w:rFonts w:eastAsia="Times New Roman" w:cs="Calibri"/>
          <w:color w:val="000000"/>
          <w:lang w:eastAsia="hr-HR"/>
          <w14:ligatures w14:val="none"/>
        </w:rPr>
        <w:t xml:space="preserve">55.160,00 </w:t>
      </w:r>
      <w:r w:rsidRPr="006A0527">
        <w:rPr>
          <w:rFonts w:cs="Calibri"/>
          <w14:ligatures w14:val="none"/>
        </w:rPr>
        <w:t>eura bez PDV-a</w:t>
      </w:r>
    </w:p>
    <w:p w14:paraId="460CA696" w14:textId="77777777" w:rsidR="006A0527" w:rsidRPr="006A0527" w:rsidRDefault="006A0527" w:rsidP="006A0527">
      <w:pPr>
        <w:numPr>
          <w:ilvl w:val="0"/>
          <w:numId w:val="54"/>
        </w:numPr>
        <w:contextualSpacing/>
        <w:jc w:val="both"/>
        <w:rPr>
          <w:rFonts w:cs="Calibri"/>
          <w14:ligatures w14:val="none"/>
        </w:rPr>
      </w:pPr>
      <w:r w:rsidRPr="006A0527">
        <w:rPr>
          <w:rFonts w:eastAsia="Times New Roman" w:cs="Calibri"/>
          <w:color w:val="000000"/>
          <w:lang w:eastAsia="hr-HR"/>
          <w14:ligatures w14:val="none"/>
        </w:rPr>
        <w:t>Računalo s operativnim sustavom, monitorom, tipkovnicom i mišem procijenjene vrijednosti 32.400,00 eura bez PDV-a</w:t>
      </w:r>
    </w:p>
    <w:p w14:paraId="6E5F8FAC" w14:textId="77777777" w:rsidR="006A0527" w:rsidRPr="006A0527" w:rsidRDefault="006A0527" w:rsidP="006A0527">
      <w:pPr>
        <w:numPr>
          <w:ilvl w:val="0"/>
          <w:numId w:val="54"/>
        </w:numPr>
        <w:contextualSpacing/>
        <w:jc w:val="both"/>
        <w:rPr>
          <w:rFonts w:cs="Calibri"/>
          <w14:ligatures w14:val="none"/>
        </w:rPr>
      </w:pPr>
      <w:r w:rsidRPr="006A0527">
        <w:rPr>
          <w:rFonts w:eastAsia="Times New Roman" w:cs="Calibri"/>
          <w:color w:val="000000"/>
          <w:lang w:eastAsia="hr-HR"/>
          <w14:ligatures w14:val="none"/>
        </w:rPr>
        <w:t>Izrada glavnog projekta za rekonstrukciju hangara u polikliničku ambulantu procijenjene vrijednosti 50.400,00 eura bez PDV-a</w:t>
      </w:r>
    </w:p>
    <w:p w14:paraId="6317A8C0" w14:textId="77777777" w:rsidR="006A0527" w:rsidRPr="006A0527" w:rsidRDefault="006A0527" w:rsidP="006A0527">
      <w:pPr>
        <w:numPr>
          <w:ilvl w:val="0"/>
          <w:numId w:val="54"/>
        </w:numPr>
        <w:contextualSpacing/>
        <w:jc w:val="both"/>
        <w:rPr>
          <w:rFonts w:cs="Calibri"/>
          <w14:ligatures w14:val="none"/>
        </w:rPr>
      </w:pPr>
      <w:r w:rsidRPr="006A0527">
        <w:rPr>
          <w:rFonts w:eastAsia="Times New Roman" w:cs="Calibri"/>
          <w:color w:val="000000"/>
          <w:lang w:eastAsia="hr-HR"/>
          <w14:ligatures w14:val="none"/>
        </w:rPr>
        <w:t>Akreditacijski postupak procijenjene vrijednosti 37.000,00 eura bez PDV-a</w:t>
      </w:r>
    </w:p>
    <w:p w14:paraId="1DB1C3EA" w14:textId="77777777" w:rsidR="006A0527" w:rsidRPr="006A0527" w:rsidRDefault="006A0527" w:rsidP="006A0527">
      <w:pPr>
        <w:numPr>
          <w:ilvl w:val="0"/>
          <w:numId w:val="54"/>
        </w:numPr>
        <w:contextualSpacing/>
        <w:jc w:val="both"/>
        <w:rPr>
          <w:rFonts w:cs="Calibri"/>
          <w14:ligatures w14:val="none"/>
        </w:rPr>
      </w:pPr>
      <w:r w:rsidRPr="006A0527">
        <w:rPr>
          <w:rFonts w:eastAsia="Times New Roman" w:cs="Calibri"/>
          <w:color w:val="000000"/>
          <w:lang w:eastAsia="hr-HR"/>
          <w14:ligatures w14:val="none"/>
        </w:rPr>
        <w:t xml:space="preserve">EDR </w:t>
      </w:r>
      <w:proofErr w:type="spellStart"/>
      <w:r w:rsidRPr="006A0527">
        <w:rPr>
          <w:rFonts w:eastAsia="Times New Roman" w:cs="Calibri"/>
          <w:color w:val="000000"/>
          <w:lang w:eastAsia="hr-HR"/>
          <w14:ligatures w14:val="none"/>
        </w:rPr>
        <w:t>softvare</w:t>
      </w:r>
      <w:proofErr w:type="spellEnd"/>
      <w:r w:rsidRPr="006A0527">
        <w:rPr>
          <w:rFonts w:eastAsia="Times New Roman" w:cs="Calibri"/>
          <w:color w:val="000000"/>
          <w:lang w:eastAsia="hr-HR"/>
          <w14:ligatures w14:val="none"/>
        </w:rPr>
        <w:t xml:space="preserve"> za zaštitu krajnjih točaka procijenjene vrijednosti 65.000,00 eura bez PDV-a</w:t>
      </w:r>
    </w:p>
    <w:p w14:paraId="47B5ACA4" w14:textId="77777777" w:rsidR="006A0527" w:rsidRPr="006A0527" w:rsidRDefault="006A0527" w:rsidP="006A0527">
      <w:pPr>
        <w:numPr>
          <w:ilvl w:val="0"/>
          <w:numId w:val="54"/>
        </w:numPr>
        <w:contextualSpacing/>
        <w:jc w:val="both"/>
        <w:rPr>
          <w:rFonts w:cs="Calibri"/>
          <w14:ligatures w14:val="none"/>
        </w:rPr>
      </w:pPr>
      <w:r w:rsidRPr="006A0527">
        <w:rPr>
          <w:rFonts w:cs="Calibri"/>
          <w14:ligatures w14:val="none"/>
        </w:rPr>
        <w:t>Literatura (</w:t>
      </w:r>
      <w:proofErr w:type="spellStart"/>
      <w:r w:rsidRPr="006A0527">
        <w:rPr>
          <w:rFonts w:cs="Calibri"/>
          <w14:ligatures w14:val="none"/>
        </w:rPr>
        <w:t>Psihodijagnostički</w:t>
      </w:r>
      <w:proofErr w:type="spellEnd"/>
      <w:r w:rsidRPr="006A0527">
        <w:rPr>
          <w:rFonts w:cs="Calibri"/>
          <w14:ligatures w14:val="none"/>
        </w:rPr>
        <w:t xml:space="preserve"> instrumentarij) procijenjene vrijednosti 22.000,00 eura bez PDV-a</w:t>
      </w:r>
    </w:p>
    <w:p w14:paraId="1FACF81B" w14:textId="77777777" w:rsidR="006A0527" w:rsidRPr="006A0527" w:rsidRDefault="006A0527" w:rsidP="006A0527">
      <w:pPr>
        <w:numPr>
          <w:ilvl w:val="0"/>
          <w:numId w:val="54"/>
        </w:numPr>
        <w:contextualSpacing/>
        <w:jc w:val="both"/>
        <w:rPr>
          <w:rFonts w:cs="Calibri"/>
          <w14:ligatures w14:val="none"/>
        </w:rPr>
      </w:pPr>
      <w:r w:rsidRPr="006A0527">
        <w:rPr>
          <w:rFonts w:eastAsia="Times New Roman" w:cs="Calibri"/>
          <w:color w:val="000000"/>
          <w:lang w:eastAsia="hr-HR"/>
          <w14:ligatures w14:val="none"/>
        </w:rPr>
        <w:t>Sanacija vodovodne mreže i prometnice (</w:t>
      </w:r>
      <w:proofErr w:type="spellStart"/>
      <w:r w:rsidRPr="006A0527">
        <w:rPr>
          <w:rFonts w:eastAsia="Times New Roman" w:cs="Calibri"/>
          <w:color w:val="000000"/>
          <w:lang w:eastAsia="hr-HR"/>
          <w14:ligatures w14:val="none"/>
        </w:rPr>
        <w:t>Psihogerijatrija</w:t>
      </w:r>
      <w:proofErr w:type="spellEnd"/>
      <w:r w:rsidRPr="006A0527">
        <w:rPr>
          <w:rFonts w:eastAsia="Times New Roman" w:cs="Calibri"/>
          <w:color w:val="000000"/>
          <w:lang w:eastAsia="hr-HR"/>
          <w14:ligatures w14:val="none"/>
        </w:rPr>
        <w:t xml:space="preserve"> sjever) procijenjene vrijednosti 72.000,00 eura bez PDV-a</w:t>
      </w:r>
    </w:p>
    <w:p w14:paraId="49B6E632" w14:textId="77777777" w:rsidR="006A0527" w:rsidRPr="006A0527" w:rsidRDefault="006A0527" w:rsidP="006A0527">
      <w:pPr>
        <w:rPr>
          <w:rFonts w:cs="Calibri"/>
          <w14:ligatures w14:val="none"/>
        </w:rPr>
      </w:pPr>
    </w:p>
    <w:p w14:paraId="08A9E376" w14:textId="77777777" w:rsidR="006A0527" w:rsidRPr="006A0527" w:rsidRDefault="006A0527" w:rsidP="006A0527">
      <w:pPr>
        <w:jc w:val="center"/>
        <w:rPr>
          <w:rFonts w:cs="Calibri"/>
          <w14:ligatures w14:val="none"/>
        </w:rPr>
      </w:pPr>
      <w:r w:rsidRPr="006A0527">
        <w:rPr>
          <w:rFonts w:cs="Calibri"/>
          <w14:ligatures w14:val="none"/>
        </w:rPr>
        <w:t>II.</w:t>
      </w:r>
    </w:p>
    <w:p w14:paraId="7887CA6E" w14:textId="77777777" w:rsidR="006A0527" w:rsidRPr="006A0527" w:rsidRDefault="006A0527" w:rsidP="006A0527">
      <w:pPr>
        <w:jc w:val="both"/>
        <w:rPr>
          <w:rFonts w:cs="Calibri"/>
          <w14:ligatures w14:val="none"/>
        </w:rPr>
      </w:pPr>
      <w:r w:rsidRPr="006A0527">
        <w:rPr>
          <w:rFonts w:cs="Calibri"/>
          <w14:ligatures w14:val="none"/>
        </w:rPr>
        <w:t>Postupke javne nabave provest će Grad Zagreb, a sredstva su osigurana u Financijskom planu Klinike za psihijatriju Vrapče za 2026. godinu.</w:t>
      </w:r>
    </w:p>
    <w:p w14:paraId="0C6DD061" w14:textId="77777777" w:rsidR="006A0527" w:rsidRPr="006A0527" w:rsidRDefault="006A0527" w:rsidP="006A0527">
      <w:pPr>
        <w:rPr>
          <w:b/>
        </w:rPr>
      </w:pPr>
    </w:p>
    <w:p w14:paraId="6BDFDACC" w14:textId="77777777" w:rsidR="006A0527" w:rsidRPr="006A0527" w:rsidRDefault="006A0527" w:rsidP="006A0527">
      <w:pPr>
        <w:jc w:val="both"/>
        <w:rPr>
          <w:rFonts w:eastAsia="Calibri"/>
          <w:b/>
          <w:color w:val="000000" w:themeColor="text1"/>
          <w:lang w:eastAsia="ko-KR"/>
        </w:rPr>
      </w:pPr>
      <w:r w:rsidRPr="006A0527">
        <w:rPr>
          <w:rFonts w:eastAsia="Calibri"/>
          <w:b/>
          <w:color w:val="000000" w:themeColor="text1"/>
          <w:lang w:eastAsia="ko-KR"/>
        </w:rPr>
        <w:t>2.</w:t>
      </w:r>
    </w:p>
    <w:p w14:paraId="05D9C1D8" w14:textId="77777777" w:rsidR="006A0527" w:rsidRPr="006A0527" w:rsidRDefault="006A0527" w:rsidP="006A0527">
      <w:pPr>
        <w:jc w:val="center"/>
        <w:rPr>
          <w:bCs/>
        </w:rPr>
      </w:pPr>
      <w:r w:rsidRPr="006A0527">
        <w:rPr>
          <w:bCs/>
        </w:rPr>
        <w:t>O D L U K A</w:t>
      </w:r>
    </w:p>
    <w:p w14:paraId="0DEE2728" w14:textId="77777777" w:rsidR="006A0527" w:rsidRPr="006A0527" w:rsidRDefault="006A0527" w:rsidP="006A0527">
      <w:pPr>
        <w:jc w:val="center"/>
        <w:rPr>
          <w:bCs/>
        </w:rPr>
      </w:pPr>
      <w:r w:rsidRPr="006A0527">
        <w:rPr>
          <w:bCs/>
        </w:rPr>
        <w:t>I.</w:t>
      </w:r>
    </w:p>
    <w:p w14:paraId="0460D90A" w14:textId="77777777" w:rsidR="006A0527" w:rsidRPr="006A0527" w:rsidRDefault="006A0527" w:rsidP="006A0527">
      <w:pPr>
        <w:jc w:val="both"/>
        <w:rPr>
          <w:bCs/>
        </w:rPr>
      </w:pPr>
      <w:r w:rsidRPr="006A0527">
        <w:rPr>
          <w:bCs/>
        </w:rPr>
        <w:t>Odobrava se pokretanje sljedećih postupaka nabave:</w:t>
      </w:r>
    </w:p>
    <w:p w14:paraId="12730E41" w14:textId="77777777" w:rsidR="006A0527" w:rsidRPr="006A0527" w:rsidRDefault="006A0527" w:rsidP="006A0527">
      <w:pPr>
        <w:numPr>
          <w:ilvl w:val="0"/>
          <w:numId w:val="54"/>
        </w:numPr>
        <w:contextualSpacing/>
        <w:jc w:val="both"/>
        <w:rPr>
          <w:bCs/>
          <w:lang w:val="pt-PT"/>
        </w:rPr>
      </w:pPr>
      <w:r w:rsidRPr="006A0527">
        <w:rPr>
          <w:bCs/>
          <w:lang w:val="pt-PT"/>
        </w:rPr>
        <w:t>Svježe meso, mesne prerađevine i suhomesnati proizvodi procijenjene vrijednosti 185.030,00 eura bez PDV-a</w:t>
      </w:r>
    </w:p>
    <w:p w14:paraId="62F6A13D" w14:textId="77777777" w:rsidR="006A0527" w:rsidRPr="006A0527" w:rsidRDefault="006A0527" w:rsidP="006A0527">
      <w:pPr>
        <w:numPr>
          <w:ilvl w:val="0"/>
          <w:numId w:val="54"/>
        </w:numPr>
        <w:contextualSpacing/>
        <w:jc w:val="both"/>
        <w:rPr>
          <w:bCs/>
          <w:lang w:val="pt-PT"/>
        </w:rPr>
      </w:pPr>
      <w:r w:rsidRPr="006A0527">
        <w:rPr>
          <w:bCs/>
          <w:lang w:val="pt-PT"/>
        </w:rPr>
        <w:t>Voće, povrće i srodni proizvodi procijenjene vrijednosti 153.100,00 eura bez PDV-a</w:t>
      </w:r>
    </w:p>
    <w:p w14:paraId="2A9481E5" w14:textId="77777777" w:rsidR="006A0527" w:rsidRPr="006A0527" w:rsidRDefault="006A0527" w:rsidP="006A0527">
      <w:pPr>
        <w:numPr>
          <w:ilvl w:val="0"/>
          <w:numId w:val="54"/>
        </w:numPr>
        <w:contextualSpacing/>
        <w:jc w:val="both"/>
        <w:rPr>
          <w:bCs/>
          <w:lang w:val="pt-PT"/>
        </w:rPr>
      </w:pPr>
      <w:r w:rsidRPr="006A0527">
        <w:rPr>
          <w:bCs/>
          <w:lang w:val="pt-PT"/>
        </w:rPr>
        <w:t>Kruh polubijeli, krušni proizvodi i tjestenina procijenjene vrijednosti 144.500,00 eura bez PDV-a</w:t>
      </w:r>
    </w:p>
    <w:p w14:paraId="1E47F4C7" w14:textId="77777777" w:rsidR="006A0527" w:rsidRPr="006A0527" w:rsidRDefault="006A0527" w:rsidP="006A0527">
      <w:pPr>
        <w:numPr>
          <w:ilvl w:val="0"/>
          <w:numId w:val="54"/>
        </w:numPr>
        <w:contextualSpacing/>
        <w:jc w:val="both"/>
        <w:rPr>
          <w:bCs/>
          <w:lang w:val="pt-PT"/>
        </w:rPr>
      </w:pPr>
      <w:r w:rsidRPr="006A0527">
        <w:rPr>
          <w:bCs/>
          <w:lang w:val="pt-PT"/>
        </w:rPr>
        <w:t>Mliječni proizvodi, ulje i margarin i svježa jaja procijenjene vrijednosti 96.450,00 eura bez PDV-a</w:t>
      </w:r>
    </w:p>
    <w:p w14:paraId="49862DD1" w14:textId="77777777" w:rsidR="006A0527" w:rsidRPr="006A0527" w:rsidRDefault="006A0527" w:rsidP="006A0527">
      <w:pPr>
        <w:numPr>
          <w:ilvl w:val="0"/>
          <w:numId w:val="54"/>
        </w:numPr>
        <w:contextualSpacing/>
        <w:jc w:val="both"/>
        <w:rPr>
          <w:rFonts w:cs="Calibri"/>
          <w:bCs/>
          <w:lang w:val="pt-PT"/>
        </w:rPr>
      </w:pPr>
      <w:r w:rsidRPr="006A0527">
        <w:rPr>
          <w:rFonts w:eastAsia="Times New Roman" w:cs="Calibri"/>
          <w:bCs/>
          <w:color w:val="000000"/>
          <w:lang w:val="pt-PT" w:eastAsia="hr-HR"/>
        </w:rPr>
        <w:t>Izrada elektroinstalacija (Odjel za neuroze i granična stanja Podsused) procijenjene vrijednosti 85.600,00 eura bez PDV-a</w:t>
      </w:r>
    </w:p>
    <w:p w14:paraId="3B987541" w14:textId="77777777" w:rsidR="006A0527" w:rsidRPr="006A0527" w:rsidRDefault="006A0527" w:rsidP="006A0527">
      <w:pPr>
        <w:rPr>
          <w:bCs/>
          <w:sz w:val="10"/>
          <w:szCs w:val="10"/>
        </w:rPr>
      </w:pPr>
    </w:p>
    <w:p w14:paraId="62D71FA5" w14:textId="77777777" w:rsidR="006A0527" w:rsidRPr="006A0527" w:rsidRDefault="006A0527" w:rsidP="006A0527">
      <w:pPr>
        <w:jc w:val="center"/>
        <w:rPr>
          <w:bCs/>
        </w:rPr>
      </w:pPr>
      <w:r w:rsidRPr="006A0527">
        <w:rPr>
          <w:bCs/>
        </w:rPr>
        <w:t>II.</w:t>
      </w:r>
    </w:p>
    <w:p w14:paraId="71E5DF65" w14:textId="77777777" w:rsidR="006A0527" w:rsidRPr="006A0527" w:rsidRDefault="006A0527" w:rsidP="006A0527">
      <w:pPr>
        <w:jc w:val="both"/>
        <w:rPr>
          <w:bCs/>
        </w:rPr>
      </w:pPr>
      <w:r w:rsidRPr="006A0527">
        <w:rPr>
          <w:bCs/>
        </w:rPr>
        <w:t>Predmeti nabave „Svježe meso, mesne prerađevine i suhomesnati proizvodi“ i „Voće, povrće i srodni proizvodi“ provodit će se putem zajedničke javne nabave Grada Zagreba.</w:t>
      </w:r>
    </w:p>
    <w:p w14:paraId="1AB81975" w14:textId="77777777" w:rsidR="006A0527" w:rsidRPr="006A0527" w:rsidRDefault="006A0527" w:rsidP="006A0527">
      <w:pPr>
        <w:jc w:val="both"/>
        <w:rPr>
          <w:bCs/>
        </w:rPr>
      </w:pPr>
    </w:p>
    <w:p w14:paraId="23B56969" w14:textId="77777777" w:rsidR="006A0527" w:rsidRPr="006A0527" w:rsidRDefault="006A0527" w:rsidP="006A0527">
      <w:pPr>
        <w:jc w:val="center"/>
        <w:rPr>
          <w:bCs/>
        </w:rPr>
      </w:pPr>
      <w:r w:rsidRPr="006A0527">
        <w:rPr>
          <w:bCs/>
        </w:rPr>
        <w:t>III.</w:t>
      </w:r>
    </w:p>
    <w:p w14:paraId="019994B3" w14:textId="77777777" w:rsidR="006A0527" w:rsidRPr="006A0527" w:rsidRDefault="006A0527" w:rsidP="006A0527">
      <w:pPr>
        <w:jc w:val="both"/>
        <w:rPr>
          <w:bCs/>
        </w:rPr>
      </w:pPr>
      <w:r w:rsidRPr="006A0527">
        <w:rPr>
          <w:bCs/>
        </w:rPr>
        <w:t>Postupke javne nabave provest će Grad Zagreb, a sredstva su osigurana u Financijskom planu Klinike za psihijatriju Vrapče za 2026. godinu.</w:t>
      </w:r>
    </w:p>
    <w:p w14:paraId="7BEA494D" w14:textId="77777777" w:rsidR="006A0527" w:rsidRPr="006A0527" w:rsidRDefault="006A0527" w:rsidP="006A0527">
      <w:pPr>
        <w:rPr>
          <w:bCs/>
        </w:rPr>
      </w:pPr>
    </w:p>
    <w:p w14:paraId="660B0A9A" w14:textId="77777777" w:rsidR="006A0527" w:rsidRPr="006A0527" w:rsidRDefault="006A0527" w:rsidP="006A0527">
      <w:pPr>
        <w:jc w:val="center"/>
        <w:rPr>
          <w:bCs/>
        </w:rPr>
      </w:pPr>
      <w:r w:rsidRPr="006A0527">
        <w:rPr>
          <w:bCs/>
        </w:rPr>
        <w:t>IV.</w:t>
      </w:r>
    </w:p>
    <w:p w14:paraId="50A2B672" w14:textId="77777777" w:rsidR="006A0527" w:rsidRPr="006A0527" w:rsidRDefault="006A0527" w:rsidP="006A0527">
      <w:pPr>
        <w:rPr>
          <w:bCs/>
        </w:rPr>
      </w:pPr>
      <w:r w:rsidRPr="006A0527">
        <w:rPr>
          <w:bCs/>
        </w:rPr>
        <w:t>Ova Odluka dostavit će se Osnivaču radi ishođenja suglasnosti.</w:t>
      </w:r>
    </w:p>
    <w:p w14:paraId="0D3E20F6" w14:textId="77777777" w:rsidR="006A0527" w:rsidRDefault="006A0527" w:rsidP="006A0527">
      <w:pPr>
        <w:jc w:val="both"/>
        <w:rPr>
          <w:rFonts w:eastAsia="Calibri"/>
          <w:bCs/>
          <w:color w:val="000000" w:themeColor="text1"/>
          <w:lang w:eastAsia="ko-KR"/>
        </w:rPr>
      </w:pPr>
    </w:p>
    <w:p w14:paraId="73ADD8CD" w14:textId="77777777" w:rsidR="006A0527" w:rsidRDefault="006A0527" w:rsidP="006A0527">
      <w:pPr>
        <w:jc w:val="both"/>
        <w:rPr>
          <w:rFonts w:eastAsia="Calibri"/>
          <w:bCs/>
          <w:color w:val="000000" w:themeColor="text1"/>
          <w:lang w:eastAsia="ko-KR"/>
        </w:rPr>
      </w:pPr>
    </w:p>
    <w:p w14:paraId="47331DED" w14:textId="77777777" w:rsidR="006A0527" w:rsidRDefault="006A0527" w:rsidP="006A0527">
      <w:pPr>
        <w:jc w:val="both"/>
        <w:rPr>
          <w:rFonts w:eastAsia="Calibri"/>
          <w:bCs/>
          <w:color w:val="000000" w:themeColor="text1"/>
          <w:lang w:eastAsia="ko-KR"/>
        </w:rPr>
      </w:pPr>
    </w:p>
    <w:p w14:paraId="72E9F686" w14:textId="77777777" w:rsidR="006A0527" w:rsidRPr="006A0527" w:rsidRDefault="006A0527" w:rsidP="006A0527">
      <w:pPr>
        <w:jc w:val="both"/>
        <w:rPr>
          <w:rFonts w:eastAsia="Calibri"/>
          <w:bCs/>
          <w:color w:val="000000" w:themeColor="text1"/>
          <w:lang w:eastAsia="ko-KR"/>
        </w:rPr>
      </w:pPr>
    </w:p>
    <w:p w14:paraId="23834646" w14:textId="77777777" w:rsidR="006A0527" w:rsidRPr="006A0527" w:rsidRDefault="006A0527" w:rsidP="006A0527">
      <w:pPr>
        <w:jc w:val="both"/>
        <w:rPr>
          <w:rFonts w:eastAsia="Calibri"/>
          <w:b/>
          <w:color w:val="000000" w:themeColor="text1"/>
          <w:lang w:eastAsia="ko-KR"/>
        </w:rPr>
      </w:pPr>
      <w:r w:rsidRPr="006A0527">
        <w:rPr>
          <w:rFonts w:eastAsia="Calibri"/>
          <w:b/>
          <w:color w:val="000000" w:themeColor="text1"/>
          <w:lang w:eastAsia="ko-KR"/>
        </w:rPr>
        <w:lastRenderedPageBreak/>
        <w:t>3.</w:t>
      </w:r>
    </w:p>
    <w:p w14:paraId="7E2BBB26" w14:textId="77777777" w:rsidR="006A0527" w:rsidRPr="006A0527" w:rsidRDefault="006A0527" w:rsidP="006A0527">
      <w:pPr>
        <w:jc w:val="center"/>
        <w:rPr>
          <w:bCs/>
        </w:rPr>
      </w:pPr>
      <w:r w:rsidRPr="006A0527">
        <w:rPr>
          <w:bCs/>
        </w:rPr>
        <w:t>O D L U K A</w:t>
      </w:r>
    </w:p>
    <w:p w14:paraId="6EB7AB32" w14:textId="77777777" w:rsidR="006A0527" w:rsidRPr="006A0527" w:rsidRDefault="006A0527" w:rsidP="006A0527">
      <w:pPr>
        <w:jc w:val="center"/>
        <w:rPr>
          <w:bCs/>
        </w:rPr>
      </w:pPr>
      <w:r w:rsidRPr="006A0527">
        <w:rPr>
          <w:bCs/>
        </w:rPr>
        <w:t>I.</w:t>
      </w:r>
    </w:p>
    <w:p w14:paraId="172F89E3" w14:textId="77777777" w:rsidR="006A0527" w:rsidRPr="006A0527" w:rsidRDefault="006A0527" w:rsidP="006A0527">
      <w:pPr>
        <w:jc w:val="both"/>
        <w:rPr>
          <w:bCs/>
        </w:rPr>
      </w:pPr>
      <w:r w:rsidRPr="006A0527">
        <w:rPr>
          <w:bCs/>
        </w:rPr>
        <w:t>Odobrava se pokretanje postupka nabave:</w:t>
      </w:r>
    </w:p>
    <w:p w14:paraId="15C99286" w14:textId="77777777" w:rsidR="006A0527" w:rsidRPr="006A0527" w:rsidRDefault="006A0527" w:rsidP="006A0527">
      <w:pPr>
        <w:numPr>
          <w:ilvl w:val="0"/>
          <w:numId w:val="54"/>
        </w:numPr>
        <w:contextualSpacing/>
        <w:jc w:val="both"/>
        <w:rPr>
          <w:bCs/>
        </w:rPr>
      </w:pPr>
      <w:r w:rsidRPr="006A0527">
        <w:rPr>
          <w:bCs/>
        </w:rPr>
        <w:t>Sanacija krovova procijenjene vrijednosti 200.800,00 eura bez PDV-a</w:t>
      </w:r>
    </w:p>
    <w:p w14:paraId="7106D5F9" w14:textId="77777777" w:rsidR="006A0527" w:rsidRPr="006A0527" w:rsidRDefault="006A0527" w:rsidP="006A0527">
      <w:pPr>
        <w:rPr>
          <w:bCs/>
        </w:rPr>
      </w:pPr>
    </w:p>
    <w:p w14:paraId="2E4BB39C" w14:textId="77777777" w:rsidR="006A0527" w:rsidRPr="006A0527" w:rsidRDefault="006A0527" w:rsidP="006A0527">
      <w:pPr>
        <w:jc w:val="center"/>
        <w:rPr>
          <w:bCs/>
        </w:rPr>
      </w:pPr>
      <w:r w:rsidRPr="006A0527">
        <w:rPr>
          <w:bCs/>
        </w:rPr>
        <w:t>II.</w:t>
      </w:r>
    </w:p>
    <w:p w14:paraId="29362EC8" w14:textId="77777777" w:rsidR="006A0527" w:rsidRPr="006A0527" w:rsidRDefault="006A0527" w:rsidP="006A0527">
      <w:pPr>
        <w:jc w:val="both"/>
        <w:rPr>
          <w:bCs/>
        </w:rPr>
      </w:pPr>
      <w:r w:rsidRPr="006A0527">
        <w:rPr>
          <w:bCs/>
        </w:rPr>
        <w:t>Postupak javne nabave provest će Grad Zagreb, a sredstva su osigurana u Financijskom planu Klinike za psihijatriju Vrapče za 2026. godinu.</w:t>
      </w:r>
    </w:p>
    <w:p w14:paraId="1EAD7098" w14:textId="77777777" w:rsidR="006A0527" w:rsidRPr="006A0527" w:rsidRDefault="006A0527" w:rsidP="006A0527">
      <w:pPr>
        <w:jc w:val="both"/>
        <w:rPr>
          <w:bCs/>
        </w:rPr>
      </w:pPr>
    </w:p>
    <w:p w14:paraId="7EC54B0F" w14:textId="77777777" w:rsidR="006A0527" w:rsidRPr="006A0527" w:rsidRDefault="006A0527" w:rsidP="006A0527">
      <w:pPr>
        <w:jc w:val="center"/>
        <w:rPr>
          <w:bCs/>
        </w:rPr>
      </w:pPr>
      <w:r w:rsidRPr="006A0527">
        <w:rPr>
          <w:bCs/>
        </w:rPr>
        <w:t>III.</w:t>
      </w:r>
    </w:p>
    <w:p w14:paraId="71DD8877" w14:textId="77777777" w:rsidR="006A0527" w:rsidRPr="006A0527" w:rsidRDefault="006A0527" w:rsidP="006A0527">
      <w:pPr>
        <w:rPr>
          <w:bCs/>
        </w:rPr>
      </w:pPr>
      <w:r w:rsidRPr="006A0527">
        <w:rPr>
          <w:bCs/>
        </w:rPr>
        <w:t>Ova Odluka dostavit će se Osnivaču radi ishođenja suglasnosti.</w:t>
      </w:r>
    </w:p>
    <w:p w14:paraId="5AC92D8C" w14:textId="77777777" w:rsidR="006A0527" w:rsidRPr="006A0527" w:rsidRDefault="006A0527" w:rsidP="006A0527">
      <w:pPr>
        <w:contextualSpacing/>
        <w:jc w:val="both"/>
        <w:rPr>
          <w:rFonts w:eastAsia="Times New Roman" w:cs="Times New Roman"/>
          <w:bCs/>
          <w:lang w:eastAsia="hr-HR"/>
          <w14:ligatures w14:val="none"/>
        </w:rPr>
      </w:pPr>
    </w:p>
    <w:p w14:paraId="5EB4EB13" w14:textId="77777777" w:rsidR="006A0527" w:rsidRPr="006A0527" w:rsidRDefault="006A0527" w:rsidP="006A0527">
      <w:pPr>
        <w:rPr>
          <w:b/>
          <w:bCs/>
        </w:rPr>
      </w:pPr>
      <w:r w:rsidRPr="006A0527">
        <w:rPr>
          <w:rFonts w:eastAsia="Times New Roman" w:cs="Times New Roman"/>
          <w:b/>
          <w:bCs/>
          <w:lang w:eastAsia="hr-HR"/>
          <w14:ligatures w14:val="none"/>
        </w:rPr>
        <w:t xml:space="preserve">Ad 6) </w:t>
      </w:r>
      <w:r w:rsidRPr="006A0527">
        <w:rPr>
          <w:b/>
          <w:bCs/>
        </w:rPr>
        <w:t xml:space="preserve">Davanje suglasnosti za sklapanje Ugovora o pružanju usluga prisilnog smještaja i liječenja </w:t>
      </w:r>
    </w:p>
    <w:p w14:paraId="5DAB25D2" w14:textId="77777777" w:rsidR="006A0527" w:rsidRPr="006A0527" w:rsidRDefault="006A0527" w:rsidP="006A0527">
      <w:pPr>
        <w:rPr>
          <w:b/>
          <w:bCs/>
        </w:rPr>
      </w:pPr>
      <w:r w:rsidRPr="006A0527">
        <w:rPr>
          <w:b/>
          <w:bCs/>
        </w:rPr>
        <w:t xml:space="preserve">          neubrojivih osoba za 2026. godinu</w:t>
      </w:r>
    </w:p>
    <w:p w14:paraId="09D6D50A" w14:textId="77777777" w:rsidR="006A0527" w:rsidRPr="006A0527" w:rsidRDefault="006A0527" w:rsidP="006A0527">
      <w:pPr>
        <w:contextualSpacing/>
        <w:jc w:val="both"/>
      </w:pPr>
    </w:p>
    <w:p w14:paraId="66F2DDDB" w14:textId="54B473B9" w:rsidR="006A0527" w:rsidRPr="006A0527" w:rsidRDefault="006A0527" w:rsidP="006A0527">
      <w:pPr>
        <w:overflowPunct w:val="0"/>
        <w:autoSpaceDE w:val="0"/>
        <w:autoSpaceDN w:val="0"/>
        <w:adjustRightInd w:val="0"/>
        <w:jc w:val="center"/>
        <w:textAlignment w:val="baseline"/>
        <w:rPr>
          <w:bCs/>
          <w:lang w:eastAsia="hr-HR"/>
        </w:rPr>
      </w:pPr>
      <w:r w:rsidRPr="006A0527">
        <w:rPr>
          <w:bCs/>
          <w:lang w:eastAsia="hr-HR"/>
        </w:rPr>
        <w:t xml:space="preserve">O D L U K </w:t>
      </w:r>
      <w:r w:rsidRPr="006A0527">
        <w:rPr>
          <w:bCs/>
          <w:lang w:eastAsia="hr-HR"/>
        </w:rPr>
        <w:t>A</w:t>
      </w:r>
    </w:p>
    <w:p w14:paraId="4C79BED7" w14:textId="77777777" w:rsidR="006A0527" w:rsidRPr="006A0527" w:rsidRDefault="006A0527" w:rsidP="006A0527">
      <w:pPr>
        <w:ind w:firstLine="708"/>
        <w:jc w:val="both"/>
        <w:rPr>
          <w:rFonts w:eastAsia="Times New Roman" w:cs="Times New Roman"/>
          <w:bCs/>
        </w:rPr>
      </w:pPr>
      <w:r w:rsidRPr="006A0527">
        <w:rPr>
          <w:bCs/>
          <w:lang w:eastAsia="hr-HR"/>
        </w:rPr>
        <w:t>O</w:t>
      </w:r>
      <w:r w:rsidRPr="006A0527">
        <w:rPr>
          <w:bCs/>
        </w:rPr>
        <w:t xml:space="preserve">vlašćuje se ravnateljica, prof. prim. dr. sc. </w:t>
      </w:r>
      <w:proofErr w:type="spellStart"/>
      <w:r w:rsidRPr="006A0527">
        <w:rPr>
          <w:bCs/>
        </w:rPr>
        <w:t>Petrana</w:t>
      </w:r>
      <w:proofErr w:type="spellEnd"/>
      <w:r w:rsidRPr="006A0527">
        <w:rPr>
          <w:bCs/>
        </w:rPr>
        <w:t xml:space="preserve"> </w:t>
      </w:r>
      <w:proofErr w:type="spellStart"/>
      <w:r w:rsidRPr="006A0527">
        <w:rPr>
          <w:bCs/>
        </w:rPr>
        <w:t>Brečić</w:t>
      </w:r>
      <w:proofErr w:type="spellEnd"/>
      <w:r w:rsidRPr="006A0527">
        <w:rPr>
          <w:bCs/>
        </w:rPr>
        <w:t xml:space="preserve">, dr. med., na potpisivanje </w:t>
      </w:r>
      <w:r w:rsidRPr="006A0527">
        <w:rPr>
          <w:bCs/>
          <w:lang w:eastAsia="hr-HR"/>
        </w:rPr>
        <w:t>Ugovora o pružanju usluga prisilnog smještaja i liječenja neubrojivih osoba za razdoblje od 1. siječnja do 31. prosinca 2026. godine.</w:t>
      </w:r>
    </w:p>
    <w:p w14:paraId="759B14F2" w14:textId="77777777" w:rsidR="006A0527" w:rsidRPr="006A0527" w:rsidRDefault="006A0527" w:rsidP="006A0527">
      <w:pPr>
        <w:contextualSpacing/>
        <w:jc w:val="both"/>
      </w:pPr>
    </w:p>
    <w:p w14:paraId="09D57869" w14:textId="77777777" w:rsidR="006A0527" w:rsidRPr="006A0527" w:rsidRDefault="006A0527" w:rsidP="006A0527">
      <w:pPr>
        <w:contextualSpacing/>
        <w:jc w:val="both"/>
        <w:rPr>
          <w:rFonts w:eastAsia="Times New Roman" w:cs="Times New Roman"/>
          <w:b/>
          <w:bCs/>
          <w:lang w:eastAsia="hr-HR"/>
          <w14:ligatures w14:val="none"/>
        </w:rPr>
      </w:pPr>
      <w:r w:rsidRPr="006A0527">
        <w:rPr>
          <w:rFonts w:eastAsia="Times New Roman" w:cs="Times New Roman"/>
          <w:b/>
          <w:bCs/>
          <w:lang w:eastAsia="hr-HR"/>
          <w14:ligatures w14:val="none"/>
        </w:rPr>
        <w:t>Ad 7) Davanje suglasnosti za prihvat donacija</w:t>
      </w:r>
    </w:p>
    <w:p w14:paraId="5D78FAF5" w14:textId="77777777" w:rsidR="006A0527" w:rsidRPr="006A0527" w:rsidRDefault="006A0527" w:rsidP="006A0527">
      <w:pPr>
        <w:contextualSpacing/>
        <w:jc w:val="both"/>
        <w:rPr>
          <w:rFonts w:eastAsia="Times New Roman" w:cs="Times New Roman"/>
          <w:b/>
          <w:bCs/>
          <w:lang w:eastAsia="hr-HR"/>
          <w14:ligatures w14:val="none"/>
        </w:rPr>
      </w:pPr>
    </w:p>
    <w:p w14:paraId="59F0141E" w14:textId="166328AD" w:rsidR="006A0527" w:rsidRPr="006A0527" w:rsidRDefault="006A0527" w:rsidP="006A0527">
      <w:pPr>
        <w:contextualSpacing/>
        <w:jc w:val="center"/>
        <w:rPr>
          <w:rFonts w:eastAsia="Times New Roman" w:cs="Times New Roman"/>
          <w:lang w:eastAsia="hr-HR"/>
          <w14:ligatures w14:val="none"/>
        </w:rPr>
      </w:pPr>
      <w:r w:rsidRPr="006A0527">
        <w:rPr>
          <w:rFonts w:eastAsia="Times New Roman" w:cs="Times New Roman"/>
          <w:lang w:eastAsia="hr-HR"/>
          <w14:ligatures w14:val="none"/>
        </w:rPr>
        <w:t xml:space="preserve">O D L U K </w:t>
      </w:r>
      <w:r w:rsidRPr="006A0527">
        <w:rPr>
          <w:rFonts w:eastAsia="Times New Roman" w:cs="Times New Roman"/>
          <w:lang w:eastAsia="hr-HR"/>
          <w14:ligatures w14:val="none"/>
        </w:rPr>
        <w:t>A</w:t>
      </w:r>
    </w:p>
    <w:p w14:paraId="4F8FA4E1" w14:textId="77777777" w:rsidR="006A0527" w:rsidRPr="006A0527" w:rsidRDefault="006A0527" w:rsidP="006A0527">
      <w:pPr>
        <w:contextualSpacing/>
        <w:jc w:val="both"/>
        <w:rPr>
          <w:rFonts w:eastAsia="Times New Roman" w:cs="Times New Roman"/>
          <w:lang w:eastAsia="hr-HR"/>
          <w14:ligatures w14:val="none"/>
        </w:rPr>
      </w:pPr>
      <w:r w:rsidRPr="006A0527">
        <w:rPr>
          <w:rFonts w:eastAsia="Times New Roman" w:cs="Times New Roman"/>
          <w:lang w:eastAsia="hr-HR"/>
          <w14:ligatures w14:val="none"/>
        </w:rPr>
        <w:tab/>
        <w:t>Prihvaćaju se donacije Klinici za psihijatriju Vrapče u razdoblju od listopada do prosinca 2025. godine.</w:t>
      </w:r>
    </w:p>
    <w:p w14:paraId="54B52188" w14:textId="77777777" w:rsidR="006A0527" w:rsidRPr="006A0527" w:rsidRDefault="006A0527" w:rsidP="006A0527">
      <w:pPr>
        <w:contextualSpacing/>
        <w:jc w:val="both"/>
        <w:rPr>
          <w:rFonts w:eastAsia="Times New Roman" w:cs="Times New Roman"/>
          <w:b/>
          <w:bCs/>
          <w:lang w:eastAsia="hr-HR"/>
          <w14:ligatures w14:val="none"/>
        </w:rPr>
      </w:pPr>
    </w:p>
    <w:p w14:paraId="3F5EFBFB" w14:textId="77777777" w:rsidR="006A0527" w:rsidRPr="006A0527" w:rsidRDefault="006A0527" w:rsidP="006A0527">
      <w:pPr>
        <w:contextualSpacing/>
        <w:jc w:val="both"/>
        <w:rPr>
          <w:b/>
          <w:bCs/>
          <w:color w:val="000000" w:themeColor="text1"/>
        </w:rPr>
      </w:pPr>
      <w:r w:rsidRPr="006A0527">
        <w:rPr>
          <w:rFonts w:eastAsia="Times New Roman" w:cs="Times New Roman"/>
          <w:b/>
          <w:bCs/>
          <w:lang w:eastAsia="hr-HR"/>
          <w14:ligatures w14:val="none"/>
        </w:rPr>
        <w:t xml:space="preserve">Ad 8) </w:t>
      </w:r>
      <w:r w:rsidRPr="006A0527">
        <w:rPr>
          <w:b/>
          <w:bCs/>
          <w:color w:val="000000" w:themeColor="text1"/>
        </w:rPr>
        <w:t>Financijsko izvješće o kliničkim ispitivanjima lijekova za razdoblje I – XII 2025. godine</w:t>
      </w:r>
    </w:p>
    <w:p w14:paraId="39F5AC8B" w14:textId="77777777" w:rsidR="006A0527" w:rsidRDefault="006A0527" w:rsidP="006A0527">
      <w:pPr>
        <w:contextualSpacing/>
        <w:jc w:val="both"/>
        <w:rPr>
          <w:b/>
          <w:bCs/>
          <w:color w:val="000000" w:themeColor="text1"/>
        </w:rPr>
      </w:pPr>
    </w:p>
    <w:p w14:paraId="3F488760" w14:textId="248334CB" w:rsidR="006A0527" w:rsidRPr="006A0527" w:rsidRDefault="006A0527" w:rsidP="006A0527">
      <w:pPr>
        <w:contextualSpacing/>
        <w:jc w:val="center"/>
        <w:rPr>
          <w:color w:val="000000" w:themeColor="text1"/>
        </w:rPr>
      </w:pPr>
      <w:r w:rsidRPr="006A0527">
        <w:rPr>
          <w:color w:val="000000" w:themeColor="text1"/>
        </w:rPr>
        <w:t>ODLUKA</w:t>
      </w:r>
    </w:p>
    <w:p w14:paraId="18682EE5" w14:textId="3BA248E1" w:rsidR="006A0527" w:rsidRPr="006A0527" w:rsidRDefault="006A0527" w:rsidP="006A0527">
      <w:pPr>
        <w:ind w:firstLine="708"/>
        <w:contextualSpacing/>
        <w:jc w:val="both"/>
        <w:rPr>
          <w:color w:val="000000" w:themeColor="text1"/>
        </w:rPr>
      </w:pPr>
      <w:bookmarkStart w:id="0" w:name="_Hlk220066534"/>
      <w:r w:rsidRPr="006A0527">
        <w:rPr>
          <w:rFonts w:eastAsia="Times New Roman" w:cs="Times New Roman"/>
          <w:lang w:eastAsia="hr-HR"/>
          <w14:ligatures w14:val="none"/>
        </w:rPr>
        <w:t>Prihvaća se</w:t>
      </w:r>
      <w:r w:rsidRPr="006A0527">
        <w:rPr>
          <w:rFonts w:eastAsia="Times New Roman" w:cs="Times New Roman"/>
          <w:lang w:eastAsia="hr-HR"/>
          <w14:ligatures w14:val="none"/>
        </w:rPr>
        <w:t xml:space="preserve"> </w:t>
      </w:r>
      <w:r w:rsidRPr="006A0527">
        <w:rPr>
          <w:color w:val="000000" w:themeColor="text1"/>
        </w:rPr>
        <w:t>Financijsko izvješće o kliničkim ispitivanjima lijekova za razdoblje I – XII 2025. godine</w:t>
      </w:r>
    </w:p>
    <w:p w14:paraId="6FDBD078" w14:textId="77777777" w:rsidR="006A0527" w:rsidRPr="006A0527" w:rsidRDefault="006A0527" w:rsidP="006A0527">
      <w:pPr>
        <w:contextualSpacing/>
        <w:jc w:val="both"/>
        <w:rPr>
          <w:b/>
          <w:bCs/>
          <w:color w:val="000000" w:themeColor="text1"/>
        </w:rPr>
      </w:pPr>
    </w:p>
    <w:bookmarkEnd w:id="0"/>
    <w:p w14:paraId="619F9DA3" w14:textId="77777777" w:rsidR="006A0527" w:rsidRPr="006A0527" w:rsidRDefault="006A0527" w:rsidP="006A0527">
      <w:pPr>
        <w:rPr>
          <w:b/>
          <w:bCs/>
          <w:color w:val="000000" w:themeColor="text1"/>
        </w:rPr>
      </w:pPr>
      <w:r w:rsidRPr="006A0527">
        <w:rPr>
          <w:rFonts w:eastAsia="Times New Roman" w:cs="Times New Roman"/>
          <w:b/>
          <w:bCs/>
          <w:lang w:eastAsia="hr-HR"/>
          <w14:ligatures w14:val="none"/>
        </w:rPr>
        <w:t xml:space="preserve">Ad 9) </w:t>
      </w:r>
      <w:r w:rsidRPr="006A0527">
        <w:rPr>
          <w:b/>
          <w:bCs/>
          <w:color w:val="000000" w:themeColor="text1"/>
        </w:rPr>
        <w:t>Izvješće o radu Upravnog vijeća</w:t>
      </w:r>
    </w:p>
    <w:p w14:paraId="436F5FA4" w14:textId="77777777" w:rsidR="006A0527" w:rsidRPr="006A0527" w:rsidRDefault="006A0527" w:rsidP="006A0527">
      <w:pPr>
        <w:contextualSpacing/>
        <w:jc w:val="both"/>
        <w:rPr>
          <w:rFonts w:eastAsia="Times New Roman" w:cs="Times New Roman"/>
          <w:b/>
          <w:bCs/>
          <w:lang w:eastAsia="hr-HR"/>
          <w14:ligatures w14:val="none"/>
        </w:rPr>
      </w:pPr>
    </w:p>
    <w:p w14:paraId="275D7721" w14:textId="77777777" w:rsidR="006A0527" w:rsidRPr="006A0527" w:rsidRDefault="006A0527" w:rsidP="006A0527">
      <w:pPr>
        <w:jc w:val="both"/>
        <w:rPr>
          <w:rFonts w:cs="Times New Roman"/>
        </w:rPr>
      </w:pPr>
      <w:r w:rsidRPr="006A0527">
        <w:rPr>
          <w:rFonts w:cs="Times New Roman"/>
        </w:rPr>
        <w:t>Upravno vijeće je u 2025. godini održalo 13 sjednica, od kojih su četiri održane elektronski i na kojima je glasovanje je bilo putem elektroničke pošte.</w:t>
      </w:r>
    </w:p>
    <w:p w14:paraId="47AFFCC9" w14:textId="77777777" w:rsidR="006A0527" w:rsidRPr="006A0527" w:rsidRDefault="006A0527" w:rsidP="006A0527">
      <w:pPr>
        <w:jc w:val="both"/>
        <w:rPr>
          <w:rFonts w:cs="Times New Roman"/>
        </w:rPr>
      </w:pPr>
      <w:r w:rsidRPr="006A0527">
        <w:rPr>
          <w:rFonts w:cs="Times New Roman"/>
        </w:rPr>
        <w:t>Donijelo je:</w:t>
      </w:r>
    </w:p>
    <w:p w14:paraId="45819604" w14:textId="77777777" w:rsidR="006A0527" w:rsidRPr="006A0527" w:rsidRDefault="006A0527" w:rsidP="006A0527">
      <w:pPr>
        <w:numPr>
          <w:ilvl w:val="0"/>
          <w:numId w:val="61"/>
        </w:numPr>
        <w:spacing w:after="160" w:line="276" w:lineRule="auto"/>
        <w:contextualSpacing/>
        <w:jc w:val="both"/>
        <w:rPr>
          <w:rFonts w:cs="Times New Roman"/>
        </w:rPr>
      </w:pPr>
      <w:r w:rsidRPr="006A0527">
        <w:rPr>
          <w:rFonts w:cs="Times New Roman"/>
        </w:rPr>
        <w:t>0 odluka o promjeni djelatnosti</w:t>
      </w:r>
    </w:p>
    <w:p w14:paraId="1764FFFB" w14:textId="77777777" w:rsidR="006A0527" w:rsidRPr="006A0527" w:rsidRDefault="006A0527" w:rsidP="006A0527">
      <w:pPr>
        <w:numPr>
          <w:ilvl w:val="0"/>
          <w:numId w:val="61"/>
        </w:numPr>
        <w:spacing w:after="160" w:line="276" w:lineRule="auto"/>
        <w:contextualSpacing/>
        <w:jc w:val="both"/>
        <w:rPr>
          <w:rFonts w:cs="Times New Roman"/>
        </w:rPr>
      </w:pPr>
      <w:r w:rsidRPr="006A0527">
        <w:rPr>
          <w:rFonts w:cs="Times New Roman"/>
        </w:rPr>
        <w:t>0 odluka o izmjenama i dopunama Statuta</w:t>
      </w:r>
    </w:p>
    <w:p w14:paraId="18BD0293" w14:textId="77777777" w:rsidR="006A0527" w:rsidRPr="006A0527" w:rsidRDefault="006A0527" w:rsidP="006A0527">
      <w:pPr>
        <w:numPr>
          <w:ilvl w:val="0"/>
          <w:numId w:val="61"/>
        </w:numPr>
        <w:spacing w:after="160" w:line="276" w:lineRule="auto"/>
        <w:contextualSpacing/>
        <w:jc w:val="both"/>
        <w:rPr>
          <w:rFonts w:cs="Times New Roman"/>
        </w:rPr>
      </w:pPr>
      <w:r w:rsidRPr="006A0527">
        <w:rPr>
          <w:rFonts w:cs="Times New Roman"/>
        </w:rPr>
        <w:t>program rada i razvoja na svojoj 39. sjednici od 20. prosinca 2024. godine (za 2025.) i na 2. sjednici od 22. prosinca 2025. godine (za 2026.).</w:t>
      </w:r>
    </w:p>
    <w:p w14:paraId="26187255" w14:textId="77777777" w:rsidR="006A0527" w:rsidRPr="006A0527" w:rsidRDefault="006A0527" w:rsidP="006A0527">
      <w:pPr>
        <w:numPr>
          <w:ilvl w:val="0"/>
          <w:numId w:val="61"/>
        </w:numPr>
        <w:spacing w:after="160" w:line="276" w:lineRule="auto"/>
        <w:contextualSpacing/>
        <w:jc w:val="both"/>
        <w:rPr>
          <w:rFonts w:cs="Times New Roman"/>
        </w:rPr>
      </w:pPr>
      <w:r w:rsidRPr="006A0527">
        <w:rPr>
          <w:rFonts w:cs="Times New Roman"/>
        </w:rPr>
        <w:t>Financijski plan za 2025. godinu na 38. sjednici od 26. studenog 2024. godine i tri rebalansa Financijskog plana, i to na 43. sjednici (29.4.2025.), 44. sjednici (27.5.2025.) i 2. sjednici (22.12.2025.). Financijski plan za 2026. godinu donijet je na 1. sjednici (25.11.2025.)</w:t>
      </w:r>
    </w:p>
    <w:p w14:paraId="12E6F1CF" w14:textId="77777777" w:rsidR="006A0527" w:rsidRPr="006A0527" w:rsidRDefault="006A0527" w:rsidP="006A0527">
      <w:pPr>
        <w:numPr>
          <w:ilvl w:val="0"/>
          <w:numId w:val="61"/>
        </w:numPr>
        <w:spacing w:after="160" w:line="276" w:lineRule="auto"/>
        <w:contextualSpacing/>
        <w:jc w:val="both"/>
        <w:rPr>
          <w:rFonts w:cs="Times New Roman"/>
        </w:rPr>
      </w:pPr>
      <w:r w:rsidRPr="006A0527">
        <w:rPr>
          <w:rFonts w:cs="Times New Roman"/>
        </w:rPr>
        <w:t xml:space="preserve">Plan nabave </w:t>
      </w:r>
      <w:bookmarkStart w:id="1" w:name="_Hlk153359920"/>
      <w:r w:rsidRPr="006A0527">
        <w:rPr>
          <w:rFonts w:cs="Times New Roman"/>
        </w:rPr>
        <w:t xml:space="preserve">za 2025. godinu donijet je na 39. sjednici održanoj 20. prosinca 2024. godine te je donijeto 10 izmjena i dopuna Plana nabave, i to </w:t>
      </w:r>
      <w:bookmarkStart w:id="2" w:name="_Hlk153359459"/>
      <w:r w:rsidRPr="006A0527">
        <w:rPr>
          <w:rFonts w:cs="Times New Roman"/>
        </w:rPr>
        <w:t>na 41. sjednici (25.2.2025.), 42. sjednici (25.3.2025.), 43. sjednici (29.4.2025.), 44. sjednici (27.5.2025.), 45. sjednici (24.6.2025.), 46. sjednici (29.7.2025.), 47. sjednici (2.9.2025.), 49. sjednici (21.10.2025.), 1. sjednici (25.11.2025.) i 2. sjednici (22.12.2025.).</w:t>
      </w:r>
    </w:p>
    <w:bookmarkEnd w:id="1"/>
    <w:bookmarkEnd w:id="2"/>
    <w:p w14:paraId="40D75E40" w14:textId="77777777" w:rsidR="006A0527" w:rsidRPr="006A0527" w:rsidRDefault="006A0527" w:rsidP="006A0527">
      <w:pPr>
        <w:numPr>
          <w:ilvl w:val="0"/>
          <w:numId w:val="61"/>
        </w:numPr>
        <w:spacing w:after="160" w:line="276" w:lineRule="auto"/>
        <w:contextualSpacing/>
        <w:jc w:val="both"/>
        <w:rPr>
          <w:rFonts w:cs="Times New Roman"/>
        </w:rPr>
      </w:pPr>
      <w:r w:rsidRPr="006A0527">
        <w:rPr>
          <w:rFonts w:cs="Times New Roman"/>
        </w:rPr>
        <w:t>Završni račun za 2024. godinu na svojoj 40. sjednici od 30. siječnja 2025. godine.</w:t>
      </w:r>
      <w:r w:rsidRPr="006A0527">
        <w:rPr>
          <w:rFonts w:cs="Times New Roman"/>
        </w:rPr>
        <w:br/>
        <w:t>Završni račun za 2025. godinu predviđen je za usvajanje na 3. sjednici Upravnog vijeća zakazanoj za 30. siječnja 2026.</w:t>
      </w:r>
    </w:p>
    <w:p w14:paraId="2147A51A" w14:textId="77777777" w:rsidR="006A0527" w:rsidRPr="006A0527" w:rsidRDefault="006A0527" w:rsidP="006A0527">
      <w:pPr>
        <w:numPr>
          <w:ilvl w:val="0"/>
          <w:numId w:val="61"/>
        </w:numPr>
        <w:spacing w:after="160" w:line="276" w:lineRule="auto"/>
        <w:contextualSpacing/>
        <w:jc w:val="both"/>
        <w:rPr>
          <w:rFonts w:cs="Times New Roman"/>
        </w:rPr>
      </w:pPr>
      <w:r w:rsidRPr="006A0527">
        <w:rPr>
          <w:rFonts w:cs="Times New Roman"/>
        </w:rPr>
        <w:lastRenderedPageBreak/>
        <w:t>Tri pravilnika i to:</w:t>
      </w:r>
    </w:p>
    <w:p w14:paraId="5495A6D8" w14:textId="77777777" w:rsidR="006A0527" w:rsidRPr="006A0527" w:rsidRDefault="006A0527" w:rsidP="006A0527">
      <w:pPr>
        <w:numPr>
          <w:ilvl w:val="0"/>
          <w:numId w:val="63"/>
        </w:numPr>
        <w:spacing w:after="160" w:line="276" w:lineRule="auto"/>
        <w:contextualSpacing/>
        <w:jc w:val="both"/>
        <w:rPr>
          <w:rFonts w:cs="Times New Roman"/>
        </w:rPr>
      </w:pPr>
      <w:r w:rsidRPr="006A0527">
        <w:rPr>
          <w:rFonts w:cs="Times New Roman"/>
        </w:rPr>
        <w:t>Izmjene i dopune Pravilnika o unutarnjem ustrojstvu (41. sjednica, 25.2.2025.)</w:t>
      </w:r>
    </w:p>
    <w:p w14:paraId="0C2E827D" w14:textId="77777777" w:rsidR="006A0527" w:rsidRPr="006A0527" w:rsidRDefault="006A0527" w:rsidP="006A0527">
      <w:pPr>
        <w:numPr>
          <w:ilvl w:val="0"/>
          <w:numId w:val="63"/>
        </w:numPr>
        <w:spacing w:after="160" w:line="276" w:lineRule="auto"/>
        <w:contextualSpacing/>
        <w:jc w:val="both"/>
        <w:rPr>
          <w:rFonts w:cs="Times New Roman"/>
        </w:rPr>
      </w:pPr>
      <w:r w:rsidRPr="006A0527">
        <w:rPr>
          <w:rFonts w:cs="Times New Roman"/>
        </w:rPr>
        <w:t>Izmjene i dopune Pravilnika o unutarnjem ustrojstvu (42. sjednica, 25.3.2025.)</w:t>
      </w:r>
    </w:p>
    <w:p w14:paraId="6F50BCF7" w14:textId="77777777" w:rsidR="006A0527" w:rsidRPr="006A0527" w:rsidRDefault="006A0527" w:rsidP="006A0527">
      <w:pPr>
        <w:numPr>
          <w:ilvl w:val="0"/>
          <w:numId w:val="63"/>
        </w:numPr>
        <w:spacing w:after="160" w:line="276" w:lineRule="auto"/>
        <w:contextualSpacing/>
        <w:jc w:val="both"/>
        <w:rPr>
          <w:rFonts w:cs="Times New Roman"/>
        </w:rPr>
      </w:pPr>
      <w:r w:rsidRPr="006A0527">
        <w:rPr>
          <w:rFonts w:cs="Times New Roman"/>
        </w:rPr>
        <w:t>Izmjene i dopune Pravilnika o unutarnjem ustrojstvu (45. sjednica, 24.6.2025.)</w:t>
      </w:r>
    </w:p>
    <w:p w14:paraId="076E3B7B" w14:textId="77777777" w:rsidR="006A0527" w:rsidRPr="006A0527" w:rsidRDefault="006A0527" w:rsidP="006A0527">
      <w:pPr>
        <w:numPr>
          <w:ilvl w:val="0"/>
          <w:numId w:val="61"/>
        </w:numPr>
        <w:spacing w:after="160" w:line="276" w:lineRule="auto"/>
        <w:contextualSpacing/>
        <w:jc w:val="both"/>
        <w:rPr>
          <w:rFonts w:cs="Times New Roman"/>
        </w:rPr>
      </w:pPr>
      <w:bookmarkStart w:id="3" w:name="_Hlk153358140"/>
      <w:r w:rsidRPr="006A0527">
        <w:rPr>
          <w:rFonts w:cs="Times New Roman"/>
        </w:rPr>
        <w:t>Pet odluka o sklapanju dodataka ugovora za provođenje zdravstvene zaštite s HZZO-om i to na  svojoj 40. sjednici (30.1.2025.), 41. sjednici (25.2.2025.), 44. sjednici (27.5.2025.), 46. sjednici (29.7.2025.) i 47. sjednici (2.9.2025.)</w:t>
      </w:r>
    </w:p>
    <w:p w14:paraId="2AEC98F4" w14:textId="77777777" w:rsidR="006A0527" w:rsidRPr="006A0527" w:rsidRDefault="006A0527" w:rsidP="006A0527">
      <w:pPr>
        <w:numPr>
          <w:ilvl w:val="0"/>
          <w:numId w:val="61"/>
        </w:numPr>
        <w:spacing w:after="160" w:line="276" w:lineRule="auto"/>
        <w:contextualSpacing/>
        <w:jc w:val="both"/>
        <w:rPr>
          <w:rFonts w:cs="Times New Roman"/>
        </w:rPr>
      </w:pPr>
      <w:r w:rsidRPr="006A0527">
        <w:rPr>
          <w:rFonts w:cs="Times New Roman"/>
        </w:rPr>
        <w:t>Cjenik usluga i/ili ___/__ (broj) izmjena i dopuna Cjenika usluga, i to na svojim __/__ sjednicama (upisati na kojim sjednicama)</w:t>
      </w:r>
    </w:p>
    <w:p w14:paraId="51B4961E" w14:textId="77777777" w:rsidR="006A0527" w:rsidRPr="006A0527" w:rsidRDefault="006A0527" w:rsidP="006A0527">
      <w:pPr>
        <w:numPr>
          <w:ilvl w:val="0"/>
          <w:numId w:val="61"/>
        </w:numPr>
        <w:spacing w:after="160" w:line="276" w:lineRule="auto"/>
        <w:contextualSpacing/>
        <w:jc w:val="both"/>
        <w:rPr>
          <w:rFonts w:cs="Times New Roman"/>
        </w:rPr>
      </w:pPr>
      <w:r w:rsidRPr="006A0527">
        <w:rPr>
          <w:rFonts w:cs="Times New Roman"/>
        </w:rPr>
        <w:t>Jedna odluka o rashodu, i to na svojoj 40. sjednici (30.1.2025.)</w:t>
      </w:r>
    </w:p>
    <w:p w14:paraId="17EFCFB2" w14:textId="77777777" w:rsidR="006A0527" w:rsidRPr="006A0527" w:rsidRDefault="006A0527" w:rsidP="006A0527">
      <w:pPr>
        <w:numPr>
          <w:ilvl w:val="0"/>
          <w:numId w:val="61"/>
        </w:numPr>
        <w:spacing w:after="160" w:line="276" w:lineRule="auto"/>
        <w:contextualSpacing/>
        <w:jc w:val="both"/>
        <w:rPr>
          <w:rFonts w:cs="Times New Roman"/>
          <w:lang w:val="pt-PT"/>
        </w:rPr>
      </w:pPr>
      <w:r w:rsidRPr="006A0527">
        <w:rPr>
          <w:rFonts w:cs="Times New Roman"/>
          <w:lang w:val="pt-PT"/>
        </w:rPr>
        <w:t>Jedan Plan kadrova/sistematizacija na svojoj 39. sjednici održanoj 20.12.2024. (za 2025. godinu) i tri izmjena i dopuna Plana kadrova/sistematizacije u sklopu Izmjena i dopuna Pravilnika o unutarnjem ustrojstvu i to na svojoj 41. sjednici (25.2.2025.), 42. sjednici (25.3.2025.) i 45. sjednici (24.6.2025.).</w:t>
      </w:r>
    </w:p>
    <w:p w14:paraId="65FFAE7D" w14:textId="77777777" w:rsidR="006A0527" w:rsidRPr="006A0527" w:rsidRDefault="006A0527" w:rsidP="006A0527">
      <w:pPr>
        <w:spacing w:line="276" w:lineRule="auto"/>
        <w:ind w:left="720"/>
        <w:contextualSpacing/>
        <w:jc w:val="both"/>
        <w:rPr>
          <w:rFonts w:cs="Times New Roman"/>
        </w:rPr>
      </w:pPr>
      <w:r w:rsidRPr="006A0527">
        <w:rPr>
          <w:rFonts w:cs="Times New Roman"/>
        </w:rPr>
        <w:t>Plan zapošljavanja pripravnika donijet je na 42. sjednici od 25. ožujka 2025. godine.</w:t>
      </w:r>
    </w:p>
    <w:p w14:paraId="1CD5CE8C" w14:textId="77777777" w:rsidR="006A0527" w:rsidRPr="006A0527" w:rsidRDefault="006A0527" w:rsidP="006A0527">
      <w:pPr>
        <w:spacing w:line="276" w:lineRule="auto"/>
        <w:ind w:left="720"/>
        <w:contextualSpacing/>
        <w:jc w:val="both"/>
        <w:rPr>
          <w:rFonts w:cs="Times New Roman"/>
        </w:rPr>
      </w:pPr>
      <w:r w:rsidRPr="006A0527">
        <w:rPr>
          <w:rFonts w:cs="Times New Roman"/>
        </w:rPr>
        <w:t>Plan kadrova za 2026. godinu donijet je na 2. sjednici od 22. prosinca 2025. godine.</w:t>
      </w:r>
    </w:p>
    <w:p w14:paraId="5161A23B" w14:textId="77777777" w:rsidR="006A0527" w:rsidRPr="006A0527" w:rsidRDefault="006A0527" w:rsidP="006A0527">
      <w:pPr>
        <w:numPr>
          <w:ilvl w:val="0"/>
          <w:numId w:val="61"/>
        </w:numPr>
        <w:spacing w:after="160" w:line="276" w:lineRule="auto"/>
        <w:contextualSpacing/>
        <w:jc w:val="both"/>
        <w:rPr>
          <w:rFonts w:cs="Times New Roman"/>
        </w:rPr>
      </w:pPr>
      <w:r w:rsidRPr="006A0527">
        <w:rPr>
          <w:rFonts w:cs="Times New Roman"/>
        </w:rPr>
        <w:t>Plan prijma i ___/__ (broj) izmjena i dopuna Plana prijma, i to na svojim __/__ sjednicama (upisati na kojim sjednicama) – navedeno nije primjenjivo na rad Klinike</w:t>
      </w:r>
    </w:p>
    <w:p w14:paraId="29999551" w14:textId="77777777" w:rsidR="006A0527" w:rsidRPr="006A0527" w:rsidRDefault="006A0527" w:rsidP="006A0527">
      <w:pPr>
        <w:numPr>
          <w:ilvl w:val="0"/>
          <w:numId w:val="61"/>
        </w:numPr>
        <w:spacing w:after="160" w:line="276" w:lineRule="auto"/>
        <w:contextualSpacing/>
        <w:jc w:val="both"/>
        <w:rPr>
          <w:rFonts w:cs="Times New Roman"/>
        </w:rPr>
      </w:pPr>
      <w:r w:rsidRPr="006A0527">
        <w:rPr>
          <w:rFonts w:cs="Times New Roman"/>
        </w:rPr>
        <w:t>Plan specijalističkog usavršavanja</w:t>
      </w:r>
      <w:r w:rsidRPr="006A0527">
        <w:t xml:space="preserve"> </w:t>
      </w:r>
      <w:r w:rsidRPr="006A0527">
        <w:rPr>
          <w:rFonts w:cs="Times New Roman"/>
        </w:rPr>
        <w:t xml:space="preserve">na 49. sjednici od 21. listopada 2025. </w:t>
      </w:r>
    </w:p>
    <w:p w14:paraId="0401FCC7" w14:textId="77777777" w:rsidR="006A0527" w:rsidRPr="006A0527" w:rsidRDefault="006A0527" w:rsidP="006A0527">
      <w:pPr>
        <w:numPr>
          <w:ilvl w:val="0"/>
          <w:numId w:val="61"/>
        </w:numPr>
        <w:spacing w:after="160" w:line="276" w:lineRule="auto"/>
        <w:contextualSpacing/>
        <w:jc w:val="both"/>
        <w:rPr>
          <w:rFonts w:cs="Times New Roman"/>
        </w:rPr>
      </w:pPr>
      <w:r w:rsidRPr="006A0527">
        <w:rPr>
          <w:rFonts w:cs="Times New Roman"/>
        </w:rPr>
        <w:t>_/__(broj) odluka o financiranju školovanja, od čega je __/_(broj) za dodiplomsko školovanje, a __/__(broj) za poslijediplomsko školovanja, i to na svojim __/___sjednicama  - navedeno nije primjenjivo na rad Klinike</w:t>
      </w:r>
    </w:p>
    <w:bookmarkEnd w:id="3"/>
    <w:p w14:paraId="5B4B022F" w14:textId="77777777" w:rsidR="006A0527" w:rsidRPr="006A0527" w:rsidRDefault="006A0527" w:rsidP="006A0527">
      <w:pPr>
        <w:numPr>
          <w:ilvl w:val="0"/>
          <w:numId w:val="61"/>
        </w:numPr>
        <w:spacing w:after="160" w:line="276" w:lineRule="auto"/>
        <w:contextualSpacing/>
        <w:jc w:val="both"/>
        <w:rPr>
          <w:rFonts w:cs="Times New Roman"/>
        </w:rPr>
      </w:pPr>
      <w:r w:rsidRPr="006A0527">
        <w:rPr>
          <w:rFonts w:cs="Times New Roman"/>
        </w:rPr>
        <w:t>12 odluka o zapošljavanju, od čega 12 za zapošljavanje na neodređeno i sedam za zapošljavanje na određeno, i to na svojoj 40. sjednici (30.1.2025.), 41. sjednici (25.2.2025.), 42. sjednici (25.3.2025.), 43. sjednici (29.4.2025.), 44. sjednici (27.5.2025.), 45. sjednici (24.6.2025.), 46. sjednici (29.7.2025.), 47. sjednici (2.9.2025.), 48. sjednici (23.9.2025.), 49. sjednici (21.10.2025.), 1. sjednici (25.11.2025.) i 2. sjednici (22.12.2025.).</w:t>
      </w:r>
    </w:p>
    <w:p w14:paraId="679F9F23" w14:textId="77777777" w:rsidR="006A0527" w:rsidRPr="006A0527" w:rsidRDefault="006A0527" w:rsidP="006A0527">
      <w:pPr>
        <w:numPr>
          <w:ilvl w:val="0"/>
          <w:numId w:val="61"/>
        </w:numPr>
        <w:spacing w:after="160" w:line="276" w:lineRule="auto"/>
        <w:contextualSpacing/>
        <w:jc w:val="both"/>
        <w:rPr>
          <w:rFonts w:cs="Times New Roman"/>
        </w:rPr>
      </w:pPr>
      <w:r w:rsidRPr="006A0527">
        <w:rPr>
          <w:rFonts w:cs="Times New Roman"/>
        </w:rPr>
        <w:t>0 odluka o zapošljavanju financiranih iz vlastitih sredstava, od čega ___(za zapošljavanje na neodređeno i ___(broj) za zapošljavanje na određeno, i to na svojim _____sjednicama (upisati na kojim sjednicama)</w:t>
      </w:r>
    </w:p>
    <w:p w14:paraId="71A8E84A" w14:textId="77777777" w:rsidR="006A0527" w:rsidRPr="006A0527" w:rsidRDefault="006A0527" w:rsidP="006A0527">
      <w:pPr>
        <w:numPr>
          <w:ilvl w:val="0"/>
          <w:numId w:val="61"/>
        </w:numPr>
        <w:spacing w:after="160" w:line="276" w:lineRule="auto"/>
        <w:contextualSpacing/>
        <w:jc w:val="both"/>
        <w:rPr>
          <w:rFonts w:cs="Times New Roman"/>
        </w:rPr>
      </w:pPr>
      <w:r w:rsidRPr="006A0527">
        <w:rPr>
          <w:rFonts w:cs="Times New Roman"/>
        </w:rPr>
        <w:t>Popis prioriteta decentraliziranih sredstava na 39. sjednici od 20.12.2024. godine (za 2025. godinu) i jedna izmjena donijeta na 49. sjednici od 21.10.2025. godine.</w:t>
      </w:r>
    </w:p>
    <w:p w14:paraId="77E45245" w14:textId="77777777" w:rsidR="006A0527" w:rsidRPr="006A0527" w:rsidRDefault="006A0527" w:rsidP="006A0527">
      <w:pPr>
        <w:spacing w:line="276" w:lineRule="auto"/>
        <w:ind w:left="720"/>
        <w:contextualSpacing/>
        <w:jc w:val="both"/>
        <w:rPr>
          <w:rFonts w:cs="Times New Roman"/>
        </w:rPr>
      </w:pPr>
      <w:r w:rsidRPr="006A0527">
        <w:rPr>
          <w:rFonts w:cs="Times New Roman"/>
        </w:rPr>
        <w:t>Popis prioriteta decentraliziranih sredstava za 2026. godinu donijet je na 2. sjednici od 22.12.2025. godine.</w:t>
      </w:r>
    </w:p>
    <w:p w14:paraId="0D3516C8" w14:textId="77777777" w:rsidR="006A0527" w:rsidRPr="006A0527" w:rsidRDefault="006A0527" w:rsidP="006A0527">
      <w:pPr>
        <w:numPr>
          <w:ilvl w:val="0"/>
          <w:numId w:val="61"/>
        </w:numPr>
        <w:spacing w:after="160" w:line="276" w:lineRule="auto"/>
        <w:contextualSpacing/>
        <w:jc w:val="both"/>
        <w:rPr>
          <w:rFonts w:cs="Times New Roman"/>
        </w:rPr>
      </w:pPr>
      <w:r w:rsidRPr="006A0527">
        <w:rPr>
          <w:rFonts w:cs="Times New Roman"/>
        </w:rPr>
        <w:t>0 odluka o korištenju poslovnog prostora</w:t>
      </w:r>
    </w:p>
    <w:p w14:paraId="48B7B7EB" w14:textId="77777777" w:rsidR="006A0527" w:rsidRPr="006A0527" w:rsidRDefault="006A0527" w:rsidP="006A0527">
      <w:pPr>
        <w:numPr>
          <w:ilvl w:val="0"/>
          <w:numId w:val="61"/>
        </w:numPr>
        <w:spacing w:after="160" w:line="276" w:lineRule="auto"/>
        <w:contextualSpacing/>
        <w:jc w:val="both"/>
        <w:rPr>
          <w:rFonts w:cs="Times New Roman"/>
        </w:rPr>
      </w:pPr>
      <w:r w:rsidRPr="006A0527">
        <w:rPr>
          <w:rFonts w:cs="Times New Roman"/>
        </w:rPr>
        <w:t>0 odluka o osnivanju zdravstvenih timova – navedeno nije primjenjivo na rad Klinike</w:t>
      </w:r>
    </w:p>
    <w:p w14:paraId="4B17943A" w14:textId="77777777" w:rsidR="006A0527" w:rsidRPr="006A0527" w:rsidRDefault="006A0527" w:rsidP="006A0527">
      <w:pPr>
        <w:numPr>
          <w:ilvl w:val="0"/>
          <w:numId w:val="61"/>
        </w:numPr>
        <w:spacing w:after="160" w:line="276" w:lineRule="auto"/>
        <w:contextualSpacing/>
        <w:jc w:val="both"/>
        <w:rPr>
          <w:rFonts w:cs="Times New Roman"/>
        </w:rPr>
      </w:pPr>
      <w:r w:rsidRPr="006A0527">
        <w:rPr>
          <w:rFonts w:cs="Times New Roman"/>
        </w:rPr>
        <w:t>0 odluka o ukidanju zdravstvenih timova – navedeno nije primjenjivo na rad Klinike</w:t>
      </w:r>
    </w:p>
    <w:p w14:paraId="629E5773" w14:textId="77777777" w:rsidR="006A0527" w:rsidRPr="006A0527" w:rsidRDefault="006A0527" w:rsidP="006A0527">
      <w:pPr>
        <w:numPr>
          <w:ilvl w:val="0"/>
          <w:numId w:val="61"/>
        </w:numPr>
        <w:spacing w:after="160" w:line="276" w:lineRule="auto"/>
        <w:contextualSpacing/>
        <w:jc w:val="both"/>
        <w:rPr>
          <w:rFonts w:cs="Times New Roman"/>
        </w:rPr>
      </w:pPr>
      <w:r w:rsidRPr="006A0527">
        <w:rPr>
          <w:rFonts w:cs="Times New Roman"/>
        </w:rPr>
        <w:t>0 odluka o premještanju zdravstvenih timova – navedeno nije primjenjivo na rad Klinike</w:t>
      </w:r>
    </w:p>
    <w:p w14:paraId="6F8DC392" w14:textId="77777777" w:rsidR="006A0527" w:rsidRPr="006A0527" w:rsidRDefault="006A0527" w:rsidP="006A0527">
      <w:pPr>
        <w:numPr>
          <w:ilvl w:val="0"/>
          <w:numId w:val="61"/>
        </w:numPr>
        <w:spacing w:after="160" w:line="276" w:lineRule="auto"/>
        <w:contextualSpacing/>
        <w:jc w:val="both"/>
        <w:rPr>
          <w:rFonts w:cs="Times New Roman"/>
        </w:rPr>
      </w:pPr>
      <w:r w:rsidRPr="006A0527">
        <w:rPr>
          <w:rFonts w:cs="Times New Roman"/>
        </w:rPr>
        <w:t xml:space="preserve">Četiri odluke o prihvaćanju donacija , i to na svojoj </w:t>
      </w:r>
      <w:bookmarkStart w:id="4" w:name="_Hlk153359317"/>
      <w:r w:rsidRPr="006A0527">
        <w:rPr>
          <w:rFonts w:cs="Times New Roman"/>
        </w:rPr>
        <w:t>40. sjednici (30.1.2025.), 43. sjednici (29.4.2025.), 46. sjednici (29.7.2025.) i 49. sjednici (21.10.2025.)</w:t>
      </w:r>
    </w:p>
    <w:bookmarkEnd w:id="4"/>
    <w:p w14:paraId="2C94AE5A" w14:textId="77777777" w:rsidR="006A0527" w:rsidRPr="006A0527" w:rsidRDefault="006A0527" w:rsidP="006A0527">
      <w:pPr>
        <w:numPr>
          <w:ilvl w:val="0"/>
          <w:numId w:val="61"/>
        </w:numPr>
        <w:spacing w:after="160" w:line="276" w:lineRule="auto"/>
        <w:contextualSpacing/>
        <w:jc w:val="both"/>
        <w:rPr>
          <w:rFonts w:cs="Times New Roman"/>
        </w:rPr>
      </w:pPr>
      <w:r w:rsidRPr="006A0527">
        <w:rPr>
          <w:rFonts w:cs="Times New Roman"/>
        </w:rPr>
        <w:t>0 odluka u drugom stupnju u predmetima u kojima se odlučuje o pojedinim pravima radnika</w:t>
      </w:r>
    </w:p>
    <w:p w14:paraId="5EF18557" w14:textId="77777777" w:rsidR="006A0527" w:rsidRPr="006A0527" w:rsidRDefault="006A0527" w:rsidP="006A0527">
      <w:pPr>
        <w:jc w:val="both"/>
        <w:rPr>
          <w:rFonts w:cs="Times New Roman"/>
        </w:rPr>
      </w:pPr>
      <w:r w:rsidRPr="006A0527">
        <w:rPr>
          <w:rFonts w:cs="Times New Roman"/>
        </w:rPr>
        <w:t>Odluke koje se donose uz suglasnost osnivača, dostavljene su osnivaču na ishođenje suglasnosti putem nadležnog Gradskog ureda za socijalnu zaštitu, zdravstvo, branitelje i osobe s invaliditetom.</w:t>
      </w:r>
    </w:p>
    <w:p w14:paraId="729541DB" w14:textId="77777777" w:rsidR="006A0527" w:rsidRPr="006A0527" w:rsidRDefault="006A0527" w:rsidP="006A0527">
      <w:pPr>
        <w:jc w:val="both"/>
        <w:rPr>
          <w:rFonts w:cs="Times New Roman"/>
        </w:rPr>
      </w:pPr>
      <w:r w:rsidRPr="006A0527">
        <w:rPr>
          <w:rFonts w:cs="Times New Roman"/>
        </w:rPr>
        <w:t>Upravno vijeće raspravljalo je o financijskom poslovanju zdravstvene ustanove najmanje jedanput mjesečno, pri čemu je donijelo:</w:t>
      </w:r>
    </w:p>
    <w:p w14:paraId="630C53EF" w14:textId="77777777" w:rsidR="006A0527" w:rsidRPr="006A0527" w:rsidRDefault="006A0527" w:rsidP="006A0527">
      <w:pPr>
        <w:numPr>
          <w:ilvl w:val="0"/>
          <w:numId w:val="61"/>
        </w:numPr>
        <w:spacing w:after="160" w:line="276" w:lineRule="auto"/>
        <w:contextualSpacing/>
        <w:jc w:val="both"/>
        <w:rPr>
          <w:rFonts w:cs="Times New Roman"/>
        </w:rPr>
      </w:pPr>
      <w:r w:rsidRPr="006A0527">
        <w:rPr>
          <w:rFonts w:cs="Times New Roman"/>
        </w:rPr>
        <w:t xml:space="preserve">12 odluka o prihvaćanju i nijednu odluku o neprihvaćanju mjesečnih financijskih izvještaja, i to na svojim sjednicama: 40. sjednici (30.1.2025.), 41. sjednici (25.2.2025.), 42. sjednici (25.3.2025.), 43. </w:t>
      </w:r>
      <w:r w:rsidRPr="006A0527">
        <w:rPr>
          <w:rFonts w:cs="Times New Roman"/>
        </w:rPr>
        <w:lastRenderedPageBreak/>
        <w:t>sjednici (29.4.2025.), 44. sjednici (27.5.2025.), 45. sjednici (24.6.2025.), 46. sjednici (29.7.2025.), 47. sjednici (2.9.2025.), 48. sjednici (23.9.2025.), 49. sjednici (21.10.2025.), 1. sjednici (25.11.2025.) i 2. sjednici (22.12.2025.).</w:t>
      </w:r>
    </w:p>
    <w:p w14:paraId="6AFCEEE2" w14:textId="77777777" w:rsidR="006A0527" w:rsidRPr="006A0527" w:rsidRDefault="006A0527" w:rsidP="006A0527">
      <w:pPr>
        <w:numPr>
          <w:ilvl w:val="0"/>
          <w:numId w:val="61"/>
        </w:numPr>
        <w:spacing w:after="160" w:line="276" w:lineRule="auto"/>
        <w:contextualSpacing/>
        <w:jc w:val="both"/>
        <w:rPr>
          <w:rFonts w:cs="Times New Roman"/>
        </w:rPr>
      </w:pPr>
      <w:bookmarkStart w:id="5" w:name="_Hlk153357908"/>
      <w:r w:rsidRPr="006A0527">
        <w:rPr>
          <w:rFonts w:cs="Times New Roman"/>
        </w:rPr>
        <w:t>12 odluka o prihvaćanju i nijedna odluka o neprihvaćanju kvartalnih financijskih izvještaja i to na svojim sjednicama: 40. sjednici (30.1.2025.), 41. sjednici (25.2.2025.), 42. sjednici (25.3.2025.), 43. sjednici (29.4.2025.), 44. sjednici (27.5.2025.), 45. sjednici (24.6.2025.), 46. sjednici (29.7.2025.), 47. sjednici (2.9.2025.), 48. sjednici (23.9.2025.), 49. sjednici (21.10.2025.), 1. sjednici (25.11.2025.) i 2. sjednici (22.12.2025.) – napominjemo kako je praksa Klinike da se na svakoj sjednici, osim financijskog izvješća za prethodni mjesec usvaja i kumulativno financijsko izvješće za cijelu godinu, koje, po prirodi stvari, obuhvaća i kvartalno financijsko izvješće.</w:t>
      </w:r>
    </w:p>
    <w:p w14:paraId="046545FF" w14:textId="77777777" w:rsidR="006A0527" w:rsidRPr="006A0527" w:rsidRDefault="006A0527" w:rsidP="006A0527">
      <w:pPr>
        <w:spacing w:line="276" w:lineRule="auto"/>
        <w:ind w:left="720"/>
        <w:contextualSpacing/>
        <w:jc w:val="both"/>
        <w:rPr>
          <w:rFonts w:cs="Times New Roman"/>
        </w:rPr>
      </w:pPr>
      <w:r w:rsidRPr="006A0527">
        <w:rPr>
          <w:rFonts w:cs="Times New Roman"/>
        </w:rPr>
        <w:t>Također na 42. sjednici (25.3.2025.) podnijeto je izvješće o izvršenju financijskog plana za 2024. godinu, a na 46. sjednici (29.7.2025.) polugodišnje izvješće o izvršenju financijskog plana za 2025. godinu.</w:t>
      </w:r>
    </w:p>
    <w:p w14:paraId="3C3AFEB6" w14:textId="77777777" w:rsidR="006A0527" w:rsidRPr="006A0527" w:rsidRDefault="006A0527" w:rsidP="006A0527">
      <w:pPr>
        <w:spacing w:line="276" w:lineRule="auto"/>
        <w:ind w:left="66"/>
        <w:contextualSpacing/>
        <w:jc w:val="both"/>
        <w:rPr>
          <w:rFonts w:cs="Times New Roman"/>
        </w:rPr>
      </w:pPr>
    </w:p>
    <w:bookmarkEnd w:id="5"/>
    <w:p w14:paraId="3E4A5300" w14:textId="77777777" w:rsidR="006A0527" w:rsidRPr="006A0527" w:rsidRDefault="006A0527" w:rsidP="006A0527">
      <w:pPr>
        <w:spacing w:line="276" w:lineRule="auto"/>
        <w:ind w:left="66"/>
        <w:contextualSpacing/>
        <w:jc w:val="both"/>
        <w:rPr>
          <w:rFonts w:cs="Times New Roman"/>
        </w:rPr>
      </w:pPr>
      <w:r w:rsidRPr="006A0527">
        <w:rPr>
          <w:rFonts w:cs="Times New Roman"/>
        </w:rPr>
        <w:t>Financijska izvješća su redovito dostavljana osnivaču putem nadležnog Gradskog ureda za socijalnu zaštitu, zdravstvo, branitelje i osobe s invaliditetom.</w:t>
      </w:r>
    </w:p>
    <w:p w14:paraId="445EFA65" w14:textId="77777777" w:rsidR="006A0527" w:rsidRPr="006A0527" w:rsidRDefault="006A0527" w:rsidP="006A0527">
      <w:pPr>
        <w:ind w:left="66"/>
        <w:jc w:val="both"/>
        <w:rPr>
          <w:rFonts w:cs="Times New Roman"/>
        </w:rPr>
      </w:pPr>
      <w:r w:rsidRPr="006A0527">
        <w:rPr>
          <w:rFonts w:cs="Times New Roman"/>
        </w:rPr>
        <w:t>Raspravljalo je o izvješćima ravnatelja najmanje svaka tri mjeseca, pri čemu je donijelo:</w:t>
      </w:r>
    </w:p>
    <w:p w14:paraId="0AB8D4E7" w14:textId="77777777" w:rsidR="006A0527" w:rsidRPr="006A0527" w:rsidRDefault="006A0527" w:rsidP="006A0527">
      <w:pPr>
        <w:numPr>
          <w:ilvl w:val="0"/>
          <w:numId w:val="61"/>
        </w:numPr>
        <w:spacing w:after="160" w:line="276" w:lineRule="auto"/>
        <w:contextualSpacing/>
        <w:jc w:val="both"/>
        <w:rPr>
          <w:rFonts w:cs="Times New Roman"/>
        </w:rPr>
      </w:pPr>
      <w:r w:rsidRPr="006A0527">
        <w:rPr>
          <w:rFonts w:cs="Times New Roman"/>
        </w:rPr>
        <w:t>12) odluka o prihvaćanju i nijedna odluka o neprihvaćanju izvješća ravnatelja, i to na svojim sjednicama: 40. sjednici (30.1.2025.), 41. sjednici (25.2.2025.), 42. sjednici (25.3.2025.), 43. sjednici (29.4.2025.), 44. sjednici (27.5.2025.), 45. sjednici (24.6.2025.), 46. sjednici (29.7.2025.), 47. sjednici (2.9.2025.), 48. sjednici (23.9.2025.), 49. sjednici (21.10.2025.), 1. sjednici (25.11.2025.) i 2. sjednici (22.12.2025.).</w:t>
      </w:r>
    </w:p>
    <w:p w14:paraId="6FCC5E15" w14:textId="77777777" w:rsidR="006A0527" w:rsidRPr="006A0527" w:rsidRDefault="006A0527" w:rsidP="006A0527">
      <w:pPr>
        <w:spacing w:line="276" w:lineRule="auto"/>
        <w:ind w:left="786"/>
        <w:contextualSpacing/>
        <w:jc w:val="both"/>
        <w:rPr>
          <w:rFonts w:cs="Times New Roman"/>
        </w:rPr>
      </w:pPr>
    </w:p>
    <w:p w14:paraId="0E42465D" w14:textId="77777777" w:rsidR="006A0527" w:rsidRPr="006A0527" w:rsidRDefault="006A0527" w:rsidP="006A0527">
      <w:pPr>
        <w:spacing w:line="276" w:lineRule="auto"/>
        <w:ind w:left="786"/>
        <w:contextualSpacing/>
        <w:jc w:val="both"/>
        <w:rPr>
          <w:rFonts w:cs="Times New Roman"/>
        </w:rPr>
      </w:pPr>
      <w:r w:rsidRPr="006A0527">
        <w:rPr>
          <w:rFonts w:cs="Times New Roman"/>
        </w:rPr>
        <w:t>Raspravljalo je i o sljedećem:</w:t>
      </w:r>
    </w:p>
    <w:p w14:paraId="1F9225A5" w14:textId="77777777" w:rsidR="006A0527" w:rsidRPr="006A0527" w:rsidRDefault="006A0527" w:rsidP="006A0527">
      <w:pPr>
        <w:numPr>
          <w:ilvl w:val="0"/>
          <w:numId w:val="61"/>
        </w:numPr>
        <w:spacing w:after="160" w:line="276" w:lineRule="auto"/>
        <w:contextualSpacing/>
        <w:jc w:val="both"/>
        <w:rPr>
          <w:rFonts w:cs="Times New Roman"/>
        </w:rPr>
      </w:pPr>
      <w:r w:rsidRPr="006A0527">
        <w:rPr>
          <w:rFonts w:cs="Times New Roman"/>
        </w:rPr>
        <w:t>o prekovremenim satima u sklopu svako Izvješća o financijskom poslovanju Klinike i to na svojim sjednicama: 40. sjednici (30.1.2025.), 41. sjednici (25.2.2025.), 42. sjednici (25.3.2025.), 43. sjednici (29.4.2025.), 44. sjednici (27.5.2025.), 45. sjednici (24.6.2025.), 46. sjednici (29.7.2025.), 47. sjednici (2.9.2025.), 48. sjednici (23.9.2025.), 49. sjednici (21.10.2025.), 1. sjednici (25.11.2025.) i 2. sjednici (22.12.2025.).</w:t>
      </w:r>
    </w:p>
    <w:p w14:paraId="44BAE5D6" w14:textId="77777777" w:rsidR="006A0527" w:rsidRPr="006A0527" w:rsidRDefault="006A0527" w:rsidP="006A0527">
      <w:pPr>
        <w:numPr>
          <w:ilvl w:val="0"/>
          <w:numId w:val="62"/>
        </w:numPr>
        <w:spacing w:after="160" w:line="276" w:lineRule="auto"/>
        <w:ind w:left="709"/>
        <w:contextualSpacing/>
        <w:jc w:val="both"/>
        <w:rPr>
          <w:rFonts w:cs="Times New Roman"/>
        </w:rPr>
      </w:pPr>
      <w:r w:rsidRPr="006A0527">
        <w:rPr>
          <w:rFonts w:cs="Times New Roman"/>
        </w:rPr>
        <w:t xml:space="preserve">o inspekcijskim nalazima i izvještajima po nalazima nadležnih tijela i to na svojoj 45. sjednici od 24.6.2025. (Izvješće o redovnom obilasku Pučkog pravobranitelja) i na 47. sjednici od 2.9.2025. godine (Izvješće o provedenim kontrolama Hrvatskog zavoda za zdravstveno osiguranje). </w:t>
      </w:r>
    </w:p>
    <w:p w14:paraId="511013BD" w14:textId="77777777" w:rsidR="006A0527" w:rsidRPr="006A0527" w:rsidRDefault="006A0527" w:rsidP="006A0527">
      <w:pPr>
        <w:numPr>
          <w:ilvl w:val="0"/>
          <w:numId w:val="62"/>
        </w:numPr>
        <w:spacing w:after="160" w:line="276" w:lineRule="auto"/>
        <w:ind w:left="709"/>
        <w:contextualSpacing/>
        <w:jc w:val="both"/>
        <w:rPr>
          <w:rFonts w:cs="Times New Roman"/>
        </w:rPr>
      </w:pPr>
      <w:r w:rsidRPr="006A0527">
        <w:rPr>
          <w:rFonts w:cs="Times New Roman"/>
        </w:rPr>
        <w:t xml:space="preserve">nepravilnostima i njihovom otklanjanju i to na svojoj 45. sjednici od 24.6.2025. (Izvješće o redovnom obilasku Pučkog pravobranitelja) i na 47. sjednici od 2.9.2025. godine (Izvješće o provedenim kontrolama Hrvatskog zavoda za zdravstveno osiguranje). </w:t>
      </w:r>
    </w:p>
    <w:p w14:paraId="70D2210F" w14:textId="77777777" w:rsidR="006A0527" w:rsidRPr="006A0527" w:rsidRDefault="006A0527" w:rsidP="006A0527">
      <w:pPr>
        <w:numPr>
          <w:ilvl w:val="0"/>
          <w:numId w:val="62"/>
        </w:numPr>
        <w:spacing w:after="160" w:line="276" w:lineRule="auto"/>
        <w:ind w:left="709"/>
        <w:contextualSpacing/>
        <w:jc w:val="both"/>
        <w:rPr>
          <w:rFonts w:cs="Times New Roman"/>
        </w:rPr>
      </w:pPr>
      <w:r w:rsidRPr="006A0527">
        <w:rPr>
          <w:rFonts w:cs="Times New Roman"/>
        </w:rPr>
        <w:t xml:space="preserve">o poduzetim mjerama za otklanjanje nedostataka po izvještajima nadležnih tijela i to na svojoj 45. sjednici od 24.6.2025. (Izvješće o redovnom obilasku Pučkog pravobranitelja) i na 47. sjednici od 2.9.2025. godine (Izvješće o provedenim kontrolama Hrvatskog zavoda za zdravstveno osiguranje). </w:t>
      </w:r>
    </w:p>
    <w:p w14:paraId="484B2FC4" w14:textId="77777777" w:rsidR="006A0527" w:rsidRPr="006A0527" w:rsidRDefault="006A0527" w:rsidP="006A0527">
      <w:pPr>
        <w:contextualSpacing/>
        <w:jc w:val="both"/>
        <w:rPr>
          <w:rFonts w:eastAsia="Times New Roman" w:cs="Times New Roman"/>
          <w:b/>
          <w:bCs/>
          <w:lang w:eastAsia="hr-HR"/>
          <w14:ligatures w14:val="none"/>
        </w:rPr>
      </w:pPr>
    </w:p>
    <w:p w14:paraId="07743AAA" w14:textId="77777777" w:rsidR="006A0527" w:rsidRPr="006A0527" w:rsidRDefault="006A0527" w:rsidP="006A0527">
      <w:pPr>
        <w:contextualSpacing/>
        <w:jc w:val="both"/>
        <w:rPr>
          <w:rFonts w:eastAsia="Times New Roman" w:cs="Times New Roman"/>
          <w:b/>
          <w:bCs/>
          <w:lang w:eastAsia="hr-HR"/>
          <w14:ligatures w14:val="none"/>
        </w:rPr>
      </w:pPr>
      <w:r w:rsidRPr="006A0527">
        <w:rPr>
          <w:rFonts w:eastAsia="Times New Roman" w:cs="Times New Roman"/>
          <w:b/>
          <w:bCs/>
          <w:lang w:eastAsia="hr-HR"/>
          <w14:ligatures w14:val="none"/>
        </w:rPr>
        <w:t xml:space="preserve">Ad 10) </w:t>
      </w:r>
      <w:r w:rsidRPr="006A0527">
        <w:rPr>
          <w:b/>
          <w:bCs/>
        </w:rPr>
        <w:t>Izvješće o provedbi naloga i preporuka Državnog ureda za reviziju</w:t>
      </w:r>
    </w:p>
    <w:p w14:paraId="37B2917F" w14:textId="77777777" w:rsidR="006A0527" w:rsidRDefault="006A0527" w:rsidP="006A0527">
      <w:pPr>
        <w:jc w:val="both"/>
        <w:rPr>
          <w:rFonts w:eastAsia="Times New Roman" w:cs="Times New Roman"/>
          <w:b/>
          <w:bCs/>
          <w:lang w:eastAsia="hr-HR"/>
          <w14:ligatures w14:val="none"/>
        </w:rPr>
      </w:pPr>
    </w:p>
    <w:p w14:paraId="6F87E8D6" w14:textId="69D63DE1" w:rsidR="006A0527" w:rsidRPr="006A0527" w:rsidRDefault="006A0527" w:rsidP="006A0527">
      <w:pPr>
        <w:jc w:val="center"/>
        <w:rPr>
          <w:rFonts w:eastAsia="Times New Roman" w:cs="Times New Roman"/>
          <w:lang w:eastAsia="hr-HR"/>
          <w14:ligatures w14:val="none"/>
        </w:rPr>
      </w:pPr>
      <w:r w:rsidRPr="006A0527">
        <w:rPr>
          <w:rFonts w:eastAsia="Times New Roman" w:cs="Times New Roman"/>
          <w:lang w:eastAsia="hr-HR"/>
          <w14:ligatures w14:val="none"/>
        </w:rPr>
        <w:t>Z A K L J U Č A K</w:t>
      </w:r>
    </w:p>
    <w:p w14:paraId="72B59A45" w14:textId="5B10BDCC" w:rsidR="006A0527" w:rsidRPr="006A0527" w:rsidRDefault="006A0527" w:rsidP="006A0527">
      <w:pPr>
        <w:ind w:firstLine="708"/>
        <w:jc w:val="both"/>
        <w:rPr>
          <w:rFonts w:eastAsia="Aptos" w:cs="Times New Roman"/>
          <w14:ligatures w14:val="none"/>
        </w:rPr>
      </w:pPr>
      <w:r w:rsidRPr="006A0527">
        <w:rPr>
          <w:rFonts w:eastAsia="Times New Roman" w:cs="Times New Roman"/>
          <w:lang w:eastAsia="hr-HR"/>
          <w14:ligatures w14:val="none"/>
        </w:rPr>
        <w:t xml:space="preserve">Prihvaća se Izvješće </w:t>
      </w:r>
      <w:r w:rsidRPr="006A0527">
        <w:t>o provedbi naloga i preporuka Državnog ureda za reviziju</w:t>
      </w:r>
      <w:r>
        <w:t>.</w:t>
      </w:r>
    </w:p>
    <w:p w14:paraId="1EE0417D" w14:textId="77777777" w:rsidR="006A0527" w:rsidRDefault="006A0527" w:rsidP="006A0527">
      <w:pPr>
        <w:contextualSpacing/>
        <w:jc w:val="both"/>
        <w:rPr>
          <w:rFonts w:eastAsia="Times New Roman" w:cs="Times New Roman"/>
          <w:b/>
          <w:bCs/>
          <w:lang w:eastAsia="hr-HR"/>
          <w14:ligatures w14:val="none"/>
        </w:rPr>
      </w:pPr>
    </w:p>
    <w:p w14:paraId="4DF61860" w14:textId="77777777" w:rsidR="006A0527" w:rsidRDefault="006A0527" w:rsidP="006A0527">
      <w:pPr>
        <w:contextualSpacing/>
        <w:jc w:val="both"/>
        <w:rPr>
          <w:rFonts w:eastAsia="Times New Roman" w:cs="Times New Roman"/>
          <w:b/>
          <w:bCs/>
          <w:lang w:eastAsia="hr-HR"/>
          <w14:ligatures w14:val="none"/>
        </w:rPr>
      </w:pPr>
    </w:p>
    <w:p w14:paraId="4D925A64" w14:textId="77777777" w:rsidR="006A0527" w:rsidRPr="006A0527" w:rsidRDefault="006A0527" w:rsidP="006A0527">
      <w:pPr>
        <w:contextualSpacing/>
        <w:jc w:val="both"/>
        <w:rPr>
          <w:rFonts w:eastAsia="Times New Roman" w:cs="Times New Roman"/>
          <w:b/>
          <w:bCs/>
          <w:lang w:eastAsia="hr-HR"/>
          <w14:ligatures w14:val="none"/>
        </w:rPr>
      </w:pPr>
    </w:p>
    <w:p w14:paraId="1C3D1927" w14:textId="77777777" w:rsidR="006A0527" w:rsidRPr="006A0527" w:rsidRDefault="006A0527" w:rsidP="006A0527">
      <w:pPr>
        <w:contextualSpacing/>
        <w:jc w:val="both"/>
        <w:rPr>
          <w:rFonts w:eastAsia="Times New Roman" w:cs="Times New Roman"/>
          <w:b/>
          <w:bCs/>
          <w:lang w:eastAsia="hr-HR"/>
          <w14:ligatures w14:val="none"/>
        </w:rPr>
      </w:pPr>
      <w:r w:rsidRPr="006A0527">
        <w:rPr>
          <w:rFonts w:eastAsia="Times New Roman" w:cs="Times New Roman"/>
          <w:b/>
          <w:bCs/>
          <w:lang w:eastAsia="hr-HR"/>
          <w14:ligatures w14:val="none"/>
        </w:rPr>
        <w:lastRenderedPageBreak/>
        <w:t>Ad 11) Zahtjev za odobravanje zapošljavanja i produženje radnog odnosa</w:t>
      </w:r>
    </w:p>
    <w:p w14:paraId="6EFA9E3E" w14:textId="77777777" w:rsidR="006A0527" w:rsidRPr="006A0527" w:rsidRDefault="006A0527" w:rsidP="006A0527">
      <w:pPr>
        <w:contextualSpacing/>
        <w:jc w:val="both"/>
        <w:rPr>
          <w:rFonts w:eastAsia="Times New Roman" w:cs="Times New Roman"/>
          <w:b/>
          <w:bCs/>
          <w:lang w:eastAsia="hr-HR"/>
          <w14:ligatures w14:val="none"/>
        </w:rPr>
      </w:pPr>
    </w:p>
    <w:p w14:paraId="1D64A865" w14:textId="6454E8FB" w:rsidR="006A0527" w:rsidRPr="006A0527" w:rsidRDefault="006A0527" w:rsidP="006A0527">
      <w:pPr>
        <w:jc w:val="center"/>
        <w:rPr>
          <w:rFonts w:eastAsia="Batang" w:cs="Calibri"/>
          <w:bCs/>
          <w:color w:val="000000" w:themeColor="text1"/>
          <w:lang w:eastAsia="ko-KR"/>
        </w:rPr>
      </w:pPr>
      <w:r w:rsidRPr="006A0527">
        <w:rPr>
          <w:rFonts w:eastAsia="Batang" w:cs="Calibri"/>
          <w:bCs/>
          <w:color w:val="000000" w:themeColor="text1"/>
          <w:lang w:eastAsia="ko-KR"/>
        </w:rPr>
        <w:t xml:space="preserve">O D L U K </w:t>
      </w:r>
      <w:r w:rsidRPr="006A0527">
        <w:rPr>
          <w:rFonts w:eastAsia="Batang" w:cs="Calibri"/>
          <w:bCs/>
          <w:color w:val="000000" w:themeColor="text1"/>
          <w:lang w:eastAsia="ko-KR"/>
        </w:rPr>
        <w:t>A</w:t>
      </w:r>
    </w:p>
    <w:p w14:paraId="54D568D5" w14:textId="77777777" w:rsidR="006A0527" w:rsidRPr="006A0527" w:rsidRDefault="006A0527" w:rsidP="006A0527">
      <w:pPr>
        <w:jc w:val="center"/>
        <w:rPr>
          <w:rFonts w:eastAsia="Batang" w:cs="Calibri"/>
          <w:bCs/>
          <w:color w:val="000000" w:themeColor="text1"/>
          <w:lang w:eastAsia="ko-KR"/>
        </w:rPr>
      </w:pPr>
      <w:r w:rsidRPr="006A0527">
        <w:rPr>
          <w:rFonts w:eastAsia="Batang" w:cs="Calibri"/>
          <w:bCs/>
          <w:color w:val="000000" w:themeColor="text1"/>
          <w:lang w:eastAsia="ko-KR"/>
        </w:rPr>
        <w:t>I.</w:t>
      </w:r>
    </w:p>
    <w:p w14:paraId="1A238E32" w14:textId="77777777" w:rsidR="006A0527" w:rsidRPr="006A0527" w:rsidRDefault="006A0527" w:rsidP="006A0527">
      <w:pPr>
        <w:jc w:val="both"/>
        <w:rPr>
          <w:rFonts w:eastAsia="Batang" w:cs="Calibri"/>
          <w:bCs/>
          <w:color w:val="000000" w:themeColor="text1"/>
          <w:lang w:eastAsia="ko-KR"/>
        </w:rPr>
      </w:pPr>
      <w:r w:rsidRPr="006A0527">
        <w:rPr>
          <w:rFonts w:eastAsia="Batang" w:cs="Calibri"/>
          <w:bCs/>
          <w:color w:val="000000" w:themeColor="text1"/>
          <w:lang w:eastAsia="ko-KR"/>
        </w:rPr>
        <w:t>Odobrava se pokretanje postupka za zapošljavanje za sljedeća radna mjesta:</w:t>
      </w:r>
    </w:p>
    <w:p w14:paraId="6112CD55" w14:textId="77777777" w:rsidR="006A0527" w:rsidRPr="006A0527" w:rsidRDefault="006A0527" w:rsidP="006A0527">
      <w:pPr>
        <w:jc w:val="both"/>
        <w:rPr>
          <w:rFonts w:eastAsia="Batang" w:cs="Calibri"/>
          <w:bCs/>
          <w:color w:val="000000" w:themeColor="text1"/>
          <w:lang w:eastAsia="ko-KR"/>
        </w:rPr>
      </w:pPr>
    </w:p>
    <w:p w14:paraId="295C266C" w14:textId="77777777" w:rsidR="006A0527" w:rsidRPr="006A0527" w:rsidRDefault="006A0527" w:rsidP="006A0527">
      <w:pPr>
        <w:ind w:left="66" w:firstLine="360"/>
        <w:jc w:val="both"/>
        <w:rPr>
          <w:rFonts w:eastAsia="Batang" w:cs="Calibri"/>
          <w:bCs/>
          <w:color w:val="000000" w:themeColor="text1"/>
          <w:u w:val="single"/>
          <w:lang w:eastAsia="ko-KR"/>
        </w:rPr>
      </w:pPr>
      <w:r w:rsidRPr="006A0527">
        <w:rPr>
          <w:rFonts w:eastAsia="Batang" w:cs="Calibri"/>
          <w:bCs/>
          <w:color w:val="000000" w:themeColor="text1"/>
          <w:u w:val="single"/>
          <w:lang w:eastAsia="ko-KR"/>
        </w:rPr>
        <w:t>Na neodređeno vrijeme</w:t>
      </w:r>
    </w:p>
    <w:p w14:paraId="4F3AD054" w14:textId="77777777" w:rsidR="006A0527" w:rsidRPr="006A0527" w:rsidRDefault="006A0527" w:rsidP="006A0527">
      <w:pPr>
        <w:numPr>
          <w:ilvl w:val="0"/>
          <w:numId w:val="2"/>
        </w:numPr>
        <w:jc w:val="both"/>
        <w:rPr>
          <w:rFonts w:eastAsia="Batang" w:cs="Comic Sans MS"/>
          <w:bCs/>
          <w:u w:val="single"/>
          <w:lang w:eastAsia="ko-KR"/>
        </w:rPr>
      </w:pPr>
      <w:r w:rsidRPr="006A0527">
        <w:rPr>
          <w:rFonts w:eastAsia="Batang" w:cs="Comic Sans MS"/>
          <w:bCs/>
          <w:u w:val="single"/>
          <w:lang w:eastAsia="ko-KR"/>
        </w:rPr>
        <w:t>medicinska sestra / tehničar u bolnici – 3 izvršitelj</w:t>
      </w:r>
    </w:p>
    <w:p w14:paraId="1E571137" w14:textId="77777777" w:rsidR="006A0527" w:rsidRPr="006A0527" w:rsidRDefault="006A0527" w:rsidP="006A0527">
      <w:pPr>
        <w:numPr>
          <w:ilvl w:val="0"/>
          <w:numId w:val="2"/>
        </w:numPr>
        <w:jc w:val="both"/>
        <w:rPr>
          <w:rFonts w:eastAsia="Batang" w:cs="Comic Sans MS"/>
          <w:bCs/>
          <w:u w:val="single"/>
          <w:lang w:eastAsia="ko-KR"/>
        </w:rPr>
      </w:pPr>
      <w:r w:rsidRPr="006A0527">
        <w:rPr>
          <w:rFonts w:eastAsia="Batang" w:cs="Comic Sans MS"/>
          <w:bCs/>
          <w:u w:val="single"/>
          <w:lang w:eastAsia="ko-KR"/>
        </w:rPr>
        <w:t>kuhar 1 – 3 izvršitelj</w:t>
      </w:r>
    </w:p>
    <w:p w14:paraId="0D3C37A3" w14:textId="77777777" w:rsidR="006A0527" w:rsidRPr="006A0527" w:rsidRDefault="006A0527" w:rsidP="006A0527">
      <w:pPr>
        <w:numPr>
          <w:ilvl w:val="0"/>
          <w:numId w:val="2"/>
        </w:numPr>
        <w:jc w:val="both"/>
        <w:rPr>
          <w:rFonts w:eastAsia="Batang" w:cs="Comic Sans MS"/>
          <w:bCs/>
          <w:u w:val="single"/>
          <w:lang w:eastAsia="ko-KR"/>
        </w:rPr>
      </w:pPr>
      <w:r w:rsidRPr="006A0527">
        <w:rPr>
          <w:rFonts w:eastAsia="Batang" w:cs="Comic Sans MS"/>
          <w:bCs/>
          <w:u w:val="single"/>
          <w:lang w:eastAsia="ko-KR"/>
        </w:rPr>
        <w:t>pomoćni radnik u prehrani s posebnim uvjetima rada – _2 izvršitelja</w:t>
      </w:r>
    </w:p>
    <w:p w14:paraId="5A2F14B9" w14:textId="77777777" w:rsidR="006A0527" w:rsidRPr="006A0527" w:rsidRDefault="006A0527" w:rsidP="006A0527">
      <w:pPr>
        <w:numPr>
          <w:ilvl w:val="0"/>
          <w:numId w:val="2"/>
        </w:numPr>
        <w:jc w:val="both"/>
        <w:rPr>
          <w:rFonts w:eastAsia="Batang" w:cs="Comic Sans MS"/>
          <w:bCs/>
          <w:u w:val="single"/>
          <w:lang w:eastAsia="ko-KR"/>
        </w:rPr>
      </w:pPr>
      <w:r w:rsidRPr="006A0527">
        <w:rPr>
          <w:rFonts w:eastAsia="Batang" w:cs="Comic Sans MS"/>
          <w:bCs/>
          <w:u w:val="single"/>
          <w:lang w:eastAsia="ko-KR"/>
        </w:rPr>
        <w:t>pomoćni radnik u Praonici rublja s posebnim uvjetima rada – 1 izvršitelj</w:t>
      </w:r>
    </w:p>
    <w:p w14:paraId="5B3AD300" w14:textId="77777777" w:rsidR="006A0527" w:rsidRPr="006A0527" w:rsidRDefault="006A0527" w:rsidP="006A0527">
      <w:pPr>
        <w:numPr>
          <w:ilvl w:val="0"/>
          <w:numId w:val="2"/>
        </w:numPr>
        <w:jc w:val="both"/>
        <w:rPr>
          <w:rFonts w:eastAsia="Batang" w:cs="Comic Sans MS"/>
          <w:bCs/>
          <w:u w:val="single"/>
          <w:lang w:eastAsia="ko-KR"/>
        </w:rPr>
      </w:pPr>
      <w:r w:rsidRPr="006A0527">
        <w:rPr>
          <w:rFonts w:eastAsia="Batang" w:cs="Comic Sans MS"/>
          <w:bCs/>
          <w:u w:val="single"/>
          <w:lang w:eastAsia="ko-KR"/>
        </w:rPr>
        <w:t>njegovatelj – 1 izvršitelj</w:t>
      </w:r>
    </w:p>
    <w:p w14:paraId="7ABD8003" w14:textId="77777777" w:rsidR="006A0527" w:rsidRPr="006A0527" w:rsidRDefault="006A0527" w:rsidP="006A0527">
      <w:pPr>
        <w:numPr>
          <w:ilvl w:val="0"/>
          <w:numId w:val="2"/>
        </w:numPr>
        <w:jc w:val="both"/>
        <w:rPr>
          <w:rFonts w:eastAsia="Batang" w:cs="Comic Sans MS"/>
          <w:bCs/>
          <w:u w:val="single"/>
          <w:lang w:eastAsia="ko-KR"/>
        </w:rPr>
      </w:pPr>
      <w:r w:rsidRPr="006A0527">
        <w:rPr>
          <w:rFonts w:eastAsia="Batang" w:cs="Comic Sans MS"/>
          <w:bCs/>
          <w:u w:val="single"/>
          <w:lang w:eastAsia="ko-KR"/>
        </w:rPr>
        <w:t>servirka – spremačica s posebnim uvjetima rada – 1 izvršitelj</w:t>
      </w:r>
    </w:p>
    <w:p w14:paraId="52E4EB33" w14:textId="77777777" w:rsidR="006A0527" w:rsidRPr="006A0527" w:rsidRDefault="006A0527" w:rsidP="006A0527">
      <w:pPr>
        <w:numPr>
          <w:ilvl w:val="0"/>
          <w:numId w:val="2"/>
        </w:numPr>
        <w:jc w:val="both"/>
        <w:rPr>
          <w:rFonts w:eastAsia="Batang" w:cs="Comic Sans MS"/>
          <w:bCs/>
          <w:u w:val="single"/>
          <w:lang w:eastAsia="ko-KR"/>
        </w:rPr>
      </w:pPr>
      <w:r w:rsidRPr="006A0527">
        <w:rPr>
          <w:rFonts w:eastAsia="Batang" w:cs="Comic Sans MS"/>
          <w:bCs/>
          <w:u w:val="single"/>
          <w:lang w:eastAsia="ko-KR"/>
        </w:rPr>
        <w:t>KV radnik - stručni radnik na tehničkom održavanju – _1 izvršitelj</w:t>
      </w:r>
    </w:p>
    <w:p w14:paraId="331FE3F6" w14:textId="77777777" w:rsidR="006A0527" w:rsidRPr="006A0527" w:rsidRDefault="006A0527" w:rsidP="006A0527">
      <w:pPr>
        <w:jc w:val="both"/>
        <w:rPr>
          <w:rFonts w:eastAsia="Batang" w:cs="Comic Sans MS"/>
          <w:bCs/>
          <w:lang w:eastAsia="ko-KR"/>
        </w:rPr>
      </w:pPr>
    </w:p>
    <w:p w14:paraId="69792570" w14:textId="77777777" w:rsidR="006A0527" w:rsidRPr="006A0527" w:rsidRDefault="006A0527" w:rsidP="006A0527">
      <w:pPr>
        <w:ind w:left="66" w:firstLine="360"/>
        <w:jc w:val="both"/>
        <w:rPr>
          <w:rFonts w:eastAsia="Batang" w:cs="Comic Sans MS"/>
          <w:bCs/>
          <w:u w:val="single"/>
          <w:lang w:eastAsia="ko-KR"/>
        </w:rPr>
      </w:pPr>
      <w:r w:rsidRPr="006A0527">
        <w:rPr>
          <w:rFonts w:eastAsia="Batang" w:cs="Comic Sans MS"/>
          <w:bCs/>
          <w:u w:val="single"/>
          <w:lang w:eastAsia="ko-KR"/>
        </w:rPr>
        <w:t>Na određeno vrijeme</w:t>
      </w:r>
    </w:p>
    <w:p w14:paraId="679E280E" w14:textId="77777777" w:rsidR="006A0527" w:rsidRPr="006A0527" w:rsidRDefault="006A0527" w:rsidP="006A0527">
      <w:pPr>
        <w:numPr>
          <w:ilvl w:val="0"/>
          <w:numId w:val="2"/>
        </w:numPr>
        <w:jc w:val="both"/>
        <w:rPr>
          <w:rFonts w:eastAsia="Batang" w:cs="Comic Sans MS"/>
          <w:bCs/>
          <w:u w:val="single"/>
          <w:lang w:eastAsia="ko-KR"/>
        </w:rPr>
      </w:pPr>
      <w:r w:rsidRPr="006A0527">
        <w:rPr>
          <w:rFonts w:eastAsia="Batang" w:cs="Comic Sans MS"/>
          <w:bCs/>
          <w:u w:val="single"/>
          <w:lang w:eastAsia="ko-KR"/>
        </w:rPr>
        <w:t>prvostupnik medicinsko – laboratorijske dijagnostike u bolnici 2 – 1 izvršitelj</w:t>
      </w:r>
    </w:p>
    <w:p w14:paraId="39739048" w14:textId="77777777" w:rsidR="006A0527" w:rsidRPr="006A0527" w:rsidRDefault="006A0527" w:rsidP="006A0527">
      <w:pPr>
        <w:numPr>
          <w:ilvl w:val="0"/>
          <w:numId w:val="2"/>
        </w:numPr>
        <w:jc w:val="both"/>
        <w:rPr>
          <w:rFonts w:eastAsia="Batang" w:cs="Comic Sans MS"/>
          <w:bCs/>
          <w:u w:val="single"/>
          <w:lang w:eastAsia="ko-KR"/>
        </w:rPr>
      </w:pPr>
      <w:r w:rsidRPr="006A0527">
        <w:rPr>
          <w:rFonts w:eastAsia="Batang" w:cs="Comic Sans MS"/>
          <w:bCs/>
          <w:u w:val="single"/>
          <w:lang w:eastAsia="ko-KR"/>
        </w:rPr>
        <w:t>kuhar 1 – 1 izvršitelj</w:t>
      </w:r>
    </w:p>
    <w:p w14:paraId="2172E2EA" w14:textId="77777777" w:rsidR="006A0527" w:rsidRPr="006A0527" w:rsidRDefault="006A0527" w:rsidP="006A0527">
      <w:pPr>
        <w:jc w:val="both"/>
        <w:rPr>
          <w:rFonts w:eastAsia="Batang" w:cs="Calibri"/>
          <w:bCs/>
          <w:color w:val="000000" w:themeColor="text1"/>
          <w:lang w:eastAsia="ko-KR"/>
        </w:rPr>
      </w:pPr>
    </w:p>
    <w:p w14:paraId="4F77ECCB" w14:textId="77777777" w:rsidR="006A0527" w:rsidRPr="006A0527" w:rsidRDefault="006A0527" w:rsidP="006A0527">
      <w:pPr>
        <w:jc w:val="center"/>
        <w:rPr>
          <w:rFonts w:eastAsia="Batang" w:cs="Calibri"/>
          <w:bCs/>
          <w:color w:val="000000" w:themeColor="text1"/>
          <w:lang w:eastAsia="ko-KR"/>
        </w:rPr>
      </w:pPr>
      <w:r w:rsidRPr="006A0527">
        <w:rPr>
          <w:rFonts w:eastAsia="Batang" w:cs="Calibri"/>
          <w:bCs/>
          <w:color w:val="000000" w:themeColor="text1"/>
          <w:lang w:eastAsia="ko-KR"/>
        </w:rPr>
        <w:t>II.</w:t>
      </w:r>
    </w:p>
    <w:p w14:paraId="46C41404" w14:textId="77777777" w:rsidR="006A0527" w:rsidRPr="006A0527" w:rsidRDefault="006A0527" w:rsidP="006A0527">
      <w:pPr>
        <w:jc w:val="both"/>
        <w:rPr>
          <w:rFonts w:eastAsia="Batang" w:cs="Calibri"/>
          <w:bCs/>
          <w:lang w:eastAsia="ko-KR"/>
        </w:rPr>
      </w:pPr>
      <w:r w:rsidRPr="006A0527">
        <w:rPr>
          <w:rFonts w:eastAsia="Batang" w:cs="Calibri"/>
          <w:bCs/>
          <w:lang w:eastAsia="ko-KR"/>
        </w:rPr>
        <w:t xml:space="preserve">Navedena zapošljavanja u skladu su s Pravilnikom o unutarnjem ustrojstvu Klinike za psihijatriju Vrapče. </w:t>
      </w:r>
    </w:p>
    <w:p w14:paraId="6B40C959" w14:textId="77777777" w:rsidR="006A0527" w:rsidRPr="006A0527" w:rsidRDefault="006A0527" w:rsidP="006A0527">
      <w:pPr>
        <w:jc w:val="both"/>
        <w:rPr>
          <w:rFonts w:eastAsia="Batang" w:cs="Calibri"/>
          <w:bCs/>
          <w:color w:val="000000" w:themeColor="text1"/>
          <w:lang w:eastAsia="ko-KR"/>
        </w:rPr>
      </w:pPr>
      <w:r w:rsidRPr="006A0527">
        <w:rPr>
          <w:rFonts w:eastAsia="Batang" w:cs="Calibri"/>
          <w:bCs/>
          <w:color w:val="000000" w:themeColor="text1"/>
          <w:lang w:eastAsia="ko-KR"/>
        </w:rPr>
        <w:t>Navedena zapošljavanja financirat će se iz Proračuna Hrvatskog zavoda za zdravstveno osiguranje.</w:t>
      </w:r>
    </w:p>
    <w:p w14:paraId="2F794AC0" w14:textId="77777777" w:rsidR="006A0527" w:rsidRPr="006A0527" w:rsidRDefault="006A0527" w:rsidP="006A0527">
      <w:pPr>
        <w:jc w:val="both"/>
        <w:rPr>
          <w:rFonts w:eastAsia="Batang" w:cs="Calibri"/>
          <w:bCs/>
          <w:lang w:eastAsia="ko-KR"/>
        </w:rPr>
      </w:pPr>
    </w:p>
    <w:p w14:paraId="5B35857C" w14:textId="77777777" w:rsidR="006A0527" w:rsidRPr="006A0527" w:rsidRDefault="006A0527" w:rsidP="006A0527">
      <w:pPr>
        <w:jc w:val="center"/>
        <w:rPr>
          <w:rFonts w:eastAsia="Batang" w:cs="Calibri"/>
          <w:bCs/>
          <w:lang w:eastAsia="ko-KR"/>
        </w:rPr>
      </w:pPr>
      <w:r w:rsidRPr="006A0527">
        <w:rPr>
          <w:rFonts w:eastAsia="Batang" w:cs="Calibri"/>
          <w:bCs/>
          <w:lang w:eastAsia="ko-KR"/>
        </w:rPr>
        <w:t>III.</w:t>
      </w:r>
    </w:p>
    <w:p w14:paraId="2F4EC8CE" w14:textId="77777777" w:rsidR="006A0527" w:rsidRPr="006A0527" w:rsidRDefault="006A0527" w:rsidP="006A0527">
      <w:pPr>
        <w:jc w:val="both"/>
        <w:rPr>
          <w:rFonts w:eastAsia="Batang" w:cs="Calibri"/>
          <w:bCs/>
          <w:lang w:eastAsia="ko-KR"/>
        </w:rPr>
      </w:pPr>
      <w:r w:rsidRPr="006A0527">
        <w:rPr>
          <w:rFonts w:eastAsia="Batang" w:cs="Calibri"/>
          <w:bCs/>
          <w:lang w:eastAsia="ko-KR"/>
        </w:rPr>
        <w:t>Ova Odluka dostavit će Ministarstvu zdravstva radi ishođenja suglasnosti.</w:t>
      </w:r>
    </w:p>
    <w:p w14:paraId="7C7A49BE" w14:textId="77777777" w:rsidR="006A0527" w:rsidRPr="006A0527" w:rsidRDefault="006A0527" w:rsidP="006A0527">
      <w:pPr>
        <w:jc w:val="both"/>
        <w:rPr>
          <w:rFonts w:eastAsia="Batang" w:cs="Calibri"/>
          <w:b/>
          <w:lang w:eastAsia="ko-KR"/>
        </w:rPr>
      </w:pPr>
    </w:p>
    <w:p w14:paraId="39776902" w14:textId="77777777" w:rsidR="006A0527" w:rsidRPr="006A0527" w:rsidRDefault="006A0527" w:rsidP="006A0527">
      <w:pPr>
        <w:suppressAutoHyphens/>
        <w:jc w:val="both"/>
        <w:rPr>
          <w:rFonts w:eastAsia="Times New Roman" w:cs="Times New Roman"/>
          <w:b/>
          <w:bCs/>
          <w:lang w:eastAsia="hr-HR"/>
        </w:rPr>
      </w:pPr>
      <w:r w:rsidRPr="006A0527">
        <w:rPr>
          <w:rFonts w:eastAsia="Times New Roman" w:cs="Times New Roman"/>
          <w:b/>
          <w:bCs/>
          <w:lang w:eastAsia="hr-HR"/>
        </w:rPr>
        <w:t>B) Zahtjev za produženje radnog odnosa</w:t>
      </w:r>
    </w:p>
    <w:p w14:paraId="350447E5" w14:textId="77777777" w:rsidR="006A0527" w:rsidRPr="006A0527" w:rsidRDefault="006A0527" w:rsidP="006A0527">
      <w:pPr>
        <w:suppressAutoHyphens/>
        <w:jc w:val="both"/>
        <w:rPr>
          <w:rFonts w:eastAsia="Times New Roman" w:cs="Times New Roman"/>
          <w:b/>
          <w:bCs/>
          <w:lang w:eastAsia="hr-HR"/>
        </w:rPr>
      </w:pPr>
    </w:p>
    <w:p w14:paraId="7814DB97" w14:textId="6163129D" w:rsidR="006A0527" w:rsidRPr="006A0527" w:rsidRDefault="006A0527" w:rsidP="006A0527">
      <w:pPr>
        <w:jc w:val="center"/>
        <w:rPr>
          <w:color w:val="000000" w:themeColor="text1"/>
        </w:rPr>
      </w:pPr>
      <w:r w:rsidRPr="006A0527">
        <w:rPr>
          <w:color w:val="000000" w:themeColor="text1"/>
        </w:rPr>
        <w:t xml:space="preserve">O D L U K </w:t>
      </w:r>
      <w:r w:rsidR="00057025" w:rsidRPr="00057025">
        <w:rPr>
          <w:color w:val="000000" w:themeColor="text1"/>
        </w:rPr>
        <w:t>A</w:t>
      </w:r>
    </w:p>
    <w:p w14:paraId="52F88C93" w14:textId="77777777" w:rsidR="006A0527" w:rsidRPr="006A0527" w:rsidRDefault="006A0527" w:rsidP="006A0527">
      <w:pPr>
        <w:jc w:val="both"/>
        <w:rPr>
          <w:color w:val="000000" w:themeColor="text1"/>
        </w:rPr>
      </w:pPr>
      <w:r w:rsidRPr="006A0527">
        <w:rPr>
          <w:color w:val="000000" w:themeColor="text1"/>
        </w:rPr>
        <w:tab/>
        <w:t>Odobrava se produženje radnog odnosa</w:t>
      </w:r>
      <w:r w:rsidRPr="006A0527">
        <w:rPr>
          <w:rFonts w:eastAsia="Batang" w:cs="Comic Sans MS"/>
          <w:lang w:eastAsia="ko-KR"/>
        </w:rPr>
        <w:t xml:space="preserve"> izv. prof. prim. dr. sc. Nadici Buzina, dr. med. u punom radnom vremenu u trajanju od godine dana.</w:t>
      </w:r>
    </w:p>
    <w:p w14:paraId="2435D525" w14:textId="77777777" w:rsidR="006A0527" w:rsidRPr="006A0527" w:rsidRDefault="006A0527" w:rsidP="006A0527">
      <w:pPr>
        <w:rPr>
          <w:color w:val="000000" w:themeColor="text1"/>
        </w:rPr>
      </w:pPr>
    </w:p>
    <w:p w14:paraId="41BCDBAD" w14:textId="77777777" w:rsidR="006A0527" w:rsidRPr="006A0527" w:rsidRDefault="006A0527" w:rsidP="006A0527">
      <w:pPr>
        <w:rPr>
          <w:b/>
          <w:bCs/>
          <w:color w:val="000000" w:themeColor="text1"/>
        </w:rPr>
      </w:pPr>
      <w:r w:rsidRPr="006A0527">
        <w:rPr>
          <w:b/>
          <w:bCs/>
          <w:color w:val="000000" w:themeColor="text1"/>
        </w:rPr>
        <w:t>Ad 12) Naknada za rad članova Etičkog povjerenstva</w:t>
      </w:r>
    </w:p>
    <w:p w14:paraId="05444E7F" w14:textId="77777777" w:rsidR="006A0527" w:rsidRPr="006A0527" w:rsidRDefault="006A0527" w:rsidP="006A0527">
      <w:pPr>
        <w:rPr>
          <w:b/>
          <w:bCs/>
          <w:color w:val="000000" w:themeColor="text1"/>
        </w:rPr>
      </w:pPr>
    </w:p>
    <w:p w14:paraId="33D37200" w14:textId="77777777" w:rsidR="006A0527" w:rsidRPr="006A0527" w:rsidRDefault="006A0527" w:rsidP="006A0527">
      <w:pPr>
        <w:suppressAutoHyphens/>
        <w:contextualSpacing/>
        <w:jc w:val="center"/>
        <w:rPr>
          <w:rFonts w:eastAsia="Batang" w:cs="Comic Sans MS"/>
          <w:bCs/>
          <w:color w:val="000000" w:themeColor="text1"/>
          <w:lang w:eastAsia="hr-HR"/>
        </w:rPr>
      </w:pPr>
      <w:r w:rsidRPr="006A0527">
        <w:rPr>
          <w:rFonts w:eastAsia="Batang" w:cs="Comic Sans MS"/>
          <w:bCs/>
          <w:color w:val="000000" w:themeColor="text1"/>
          <w:lang w:eastAsia="hr-HR"/>
        </w:rPr>
        <w:t>ZAKLJUČAK</w:t>
      </w:r>
    </w:p>
    <w:p w14:paraId="2F64F5FD" w14:textId="77777777" w:rsidR="006A0527" w:rsidRPr="006A0527" w:rsidRDefault="006A0527" w:rsidP="006A0527">
      <w:pPr>
        <w:suppressAutoHyphens/>
        <w:ind w:firstLine="708"/>
        <w:contextualSpacing/>
        <w:jc w:val="both"/>
        <w:rPr>
          <w:rFonts w:eastAsia="Batang" w:cs="Comic Sans MS"/>
          <w:bCs/>
          <w:color w:val="000000" w:themeColor="text1"/>
          <w:lang w:eastAsia="hr-HR"/>
        </w:rPr>
      </w:pPr>
      <w:r w:rsidRPr="006A0527">
        <w:rPr>
          <w:rFonts w:eastAsia="Batang" w:cs="Comic Sans MS"/>
          <w:bCs/>
          <w:color w:val="000000" w:themeColor="text1"/>
          <w:lang w:eastAsia="hr-HR"/>
        </w:rPr>
        <w:t>Mjesečna naknada za rad članova Etičkog povjerenstva za 2026. godinu iznosi 50.00 eura neto.</w:t>
      </w:r>
    </w:p>
    <w:p w14:paraId="4F3DB59D" w14:textId="77777777" w:rsidR="006A0527" w:rsidRPr="006A0527" w:rsidRDefault="006A0527" w:rsidP="006A0527">
      <w:pPr>
        <w:rPr>
          <w:bCs/>
          <w:color w:val="000000" w:themeColor="text1"/>
        </w:rPr>
      </w:pPr>
    </w:p>
    <w:p w14:paraId="2F4639B6" w14:textId="77777777" w:rsidR="006A0527" w:rsidRPr="006A0527" w:rsidRDefault="006A0527" w:rsidP="006A0527">
      <w:pPr>
        <w:rPr>
          <w:b/>
          <w:bCs/>
          <w:color w:val="000000" w:themeColor="text1"/>
        </w:rPr>
      </w:pPr>
      <w:r w:rsidRPr="006A0527">
        <w:rPr>
          <w:b/>
          <w:bCs/>
          <w:color w:val="000000" w:themeColor="text1"/>
        </w:rPr>
        <w:t>Ad 13) Izvješće o posebno skupim lijekovima</w:t>
      </w:r>
    </w:p>
    <w:p w14:paraId="3420CA64" w14:textId="77777777" w:rsidR="006A0527" w:rsidRPr="006A0527" w:rsidRDefault="006A0527" w:rsidP="006A0527">
      <w:pPr>
        <w:rPr>
          <w:b/>
          <w:bCs/>
          <w:color w:val="000000" w:themeColor="text1"/>
        </w:rPr>
      </w:pPr>
    </w:p>
    <w:p w14:paraId="0D4402A5" w14:textId="6B13B2DE" w:rsidR="006A0527" w:rsidRPr="006A0527" w:rsidRDefault="006A0527" w:rsidP="006A0527">
      <w:pPr>
        <w:jc w:val="center"/>
        <w:rPr>
          <w:color w:val="000000" w:themeColor="text1"/>
        </w:rPr>
      </w:pPr>
      <w:r w:rsidRPr="006A0527">
        <w:rPr>
          <w:color w:val="000000" w:themeColor="text1"/>
        </w:rPr>
        <w:t xml:space="preserve">O D L U K </w:t>
      </w:r>
      <w:r w:rsidR="00057025" w:rsidRPr="00057025">
        <w:rPr>
          <w:color w:val="000000" w:themeColor="text1"/>
        </w:rPr>
        <w:t>A</w:t>
      </w:r>
    </w:p>
    <w:p w14:paraId="2213D8F2" w14:textId="77777777" w:rsidR="006A0527" w:rsidRPr="006A0527" w:rsidRDefault="006A0527" w:rsidP="006A0527">
      <w:pPr>
        <w:ind w:firstLine="708"/>
        <w:jc w:val="both"/>
        <w:rPr>
          <w:color w:val="000000" w:themeColor="text1"/>
        </w:rPr>
      </w:pPr>
      <w:r w:rsidRPr="006A0527">
        <w:rPr>
          <w:color w:val="000000" w:themeColor="text1"/>
        </w:rPr>
        <w:t xml:space="preserve">Usvaja se izvješće o posebno skupim lijekovima za lijek </w:t>
      </w:r>
      <w:proofErr w:type="spellStart"/>
      <w:r w:rsidRPr="006A0527">
        <w:rPr>
          <w:color w:val="000000" w:themeColor="text1"/>
        </w:rPr>
        <w:t>esketamin</w:t>
      </w:r>
      <w:proofErr w:type="spellEnd"/>
      <w:r w:rsidRPr="006A0527">
        <w:rPr>
          <w:color w:val="000000" w:themeColor="text1"/>
        </w:rPr>
        <w:t xml:space="preserve">, sprej za nos, 28 mg, zaštićenog imena </w:t>
      </w:r>
      <w:proofErr w:type="spellStart"/>
      <w:r w:rsidRPr="006A0527">
        <w:rPr>
          <w:color w:val="000000" w:themeColor="text1"/>
        </w:rPr>
        <w:t>Spravato</w:t>
      </w:r>
      <w:proofErr w:type="spellEnd"/>
      <w:r w:rsidRPr="006A0527">
        <w:rPr>
          <w:color w:val="000000" w:themeColor="text1"/>
        </w:rPr>
        <w:t xml:space="preserve"> izneseno na 3. sjednici Upravnog vijeća održanoj 30. siječnja 2026. godine.</w:t>
      </w:r>
    </w:p>
    <w:p w14:paraId="6E767349" w14:textId="77777777" w:rsidR="006A0527" w:rsidRPr="006A0527" w:rsidRDefault="006A0527" w:rsidP="006A0527">
      <w:pPr>
        <w:rPr>
          <w:b/>
          <w:bCs/>
          <w:color w:val="000000" w:themeColor="text1"/>
        </w:rPr>
      </w:pPr>
    </w:p>
    <w:p w14:paraId="51319A46" w14:textId="77777777" w:rsidR="006A0527" w:rsidRPr="006A0527" w:rsidRDefault="006A0527" w:rsidP="006A0527">
      <w:pPr>
        <w:suppressAutoHyphens/>
        <w:autoSpaceDN w:val="0"/>
        <w:jc w:val="both"/>
        <w:textAlignment w:val="baseline"/>
        <w:rPr>
          <w:rFonts w:eastAsia="Times New Roman" w:cs="Times New Roman"/>
          <w:b/>
          <w:bCs/>
          <w:lang w:eastAsia="hr-HR"/>
        </w:rPr>
      </w:pPr>
      <w:r w:rsidRPr="006A0527">
        <w:rPr>
          <w:b/>
          <w:bCs/>
          <w:color w:val="000000" w:themeColor="text1"/>
        </w:rPr>
        <w:t xml:space="preserve">Ad 14) </w:t>
      </w:r>
      <w:r w:rsidRPr="006A0527">
        <w:rPr>
          <w:rFonts w:eastAsia="Times New Roman" w:cs="Times New Roman"/>
          <w:b/>
          <w:bCs/>
          <w:lang w:eastAsia="hr-HR"/>
        </w:rPr>
        <w:t xml:space="preserve">Obavijest o produženju ugovornog razdoblja i utvrđivanju novčanih sredstava za razdoblje od </w:t>
      </w:r>
    </w:p>
    <w:p w14:paraId="76F858DA" w14:textId="77777777" w:rsidR="006A0527" w:rsidRPr="006A0527" w:rsidRDefault="006A0527" w:rsidP="006A0527">
      <w:pPr>
        <w:suppressAutoHyphens/>
        <w:autoSpaceDN w:val="0"/>
        <w:jc w:val="both"/>
        <w:textAlignment w:val="baseline"/>
        <w:rPr>
          <w:rFonts w:eastAsia="Times New Roman" w:cs="Times New Roman"/>
          <w:b/>
          <w:bCs/>
          <w:lang w:eastAsia="hr-HR"/>
        </w:rPr>
      </w:pPr>
      <w:r w:rsidRPr="006A0527">
        <w:rPr>
          <w:rFonts w:eastAsia="Times New Roman" w:cs="Times New Roman"/>
          <w:b/>
          <w:bCs/>
          <w:lang w:eastAsia="hr-HR"/>
        </w:rPr>
        <w:t xml:space="preserve">            1. siječnja do 31. prosinca 2026. godine</w:t>
      </w:r>
    </w:p>
    <w:p w14:paraId="307592D7" w14:textId="77777777" w:rsidR="006A0527" w:rsidRPr="006A0527" w:rsidRDefault="006A0527" w:rsidP="006A0527">
      <w:pPr>
        <w:suppressAutoHyphens/>
        <w:autoSpaceDN w:val="0"/>
        <w:jc w:val="both"/>
        <w:textAlignment w:val="baseline"/>
        <w:rPr>
          <w:rFonts w:eastAsia="Times New Roman" w:cs="Times New Roman"/>
          <w:b/>
          <w:bCs/>
          <w:lang w:eastAsia="hr-HR"/>
        </w:rPr>
      </w:pPr>
    </w:p>
    <w:p w14:paraId="2CC3823C" w14:textId="36201E3D" w:rsidR="006A0527" w:rsidRPr="006A0527" w:rsidRDefault="006A0527" w:rsidP="006A0527">
      <w:pPr>
        <w:suppressAutoHyphens/>
        <w:autoSpaceDN w:val="0"/>
        <w:jc w:val="center"/>
        <w:textAlignment w:val="baseline"/>
        <w:rPr>
          <w:rFonts w:eastAsia="Times New Roman" w:cs="Times New Roman"/>
          <w:lang w:eastAsia="hr-HR"/>
        </w:rPr>
      </w:pPr>
      <w:r w:rsidRPr="006A0527">
        <w:rPr>
          <w:rFonts w:eastAsia="Times New Roman" w:cs="Times New Roman"/>
          <w:lang w:eastAsia="hr-HR"/>
        </w:rPr>
        <w:t xml:space="preserve">O D L U K </w:t>
      </w:r>
      <w:r w:rsidR="00057025" w:rsidRPr="00057025">
        <w:rPr>
          <w:rFonts w:eastAsia="Times New Roman" w:cs="Times New Roman"/>
          <w:lang w:eastAsia="hr-HR"/>
        </w:rPr>
        <w:t>A</w:t>
      </w:r>
    </w:p>
    <w:p w14:paraId="2A540D92" w14:textId="77777777" w:rsidR="006A0527" w:rsidRPr="006A0527" w:rsidRDefault="006A0527" w:rsidP="006A0527">
      <w:pPr>
        <w:suppressAutoHyphens/>
        <w:autoSpaceDN w:val="0"/>
        <w:jc w:val="both"/>
        <w:textAlignment w:val="baseline"/>
        <w:rPr>
          <w:rFonts w:eastAsia="Times New Roman" w:cs="Times New Roman"/>
          <w:lang w:eastAsia="hr-HR"/>
        </w:rPr>
      </w:pPr>
      <w:r w:rsidRPr="006A0527">
        <w:rPr>
          <w:rFonts w:eastAsia="Times New Roman" w:cs="Times New Roman"/>
          <w:lang w:eastAsia="hr-HR"/>
        </w:rPr>
        <w:tab/>
        <w:t xml:space="preserve">Ovlašćuje se ravnateljica, prof. prim. dr. sc. </w:t>
      </w:r>
      <w:proofErr w:type="spellStart"/>
      <w:r w:rsidRPr="006A0527">
        <w:rPr>
          <w:rFonts w:eastAsia="Times New Roman" w:cs="Times New Roman"/>
          <w:lang w:eastAsia="hr-HR"/>
        </w:rPr>
        <w:t>Petrana</w:t>
      </w:r>
      <w:proofErr w:type="spellEnd"/>
      <w:r w:rsidRPr="006A0527">
        <w:rPr>
          <w:rFonts w:eastAsia="Times New Roman" w:cs="Times New Roman"/>
          <w:lang w:eastAsia="hr-HR"/>
        </w:rPr>
        <w:t xml:space="preserve"> </w:t>
      </w:r>
      <w:proofErr w:type="spellStart"/>
      <w:r w:rsidRPr="006A0527">
        <w:rPr>
          <w:rFonts w:eastAsia="Times New Roman" w:cs="Times New Roman"/>
          <w:lang w:eastAsia="hr-HR"/>
        </w:rPr>
        <w:t>Brečić</w:t>
      </w:r>
      <w:proofErr w:type="spellEnd"/>
      <w:r w:rsidRPr="006A0527">
        <w:rPr>
          <w:rFonts w:eastAsia="Times New Roman" w:cs="Times New Roman"/>
          <w:lang w:eastAsia="hr-HR"/>
        </w:rPr>
        <w:t>, dr. med. na potpisivanje Dodataka Ugovoru o provođenju bolničke i specijalističko konzilijarne zdravstvene zaštite s HZZO-om.</w:t>
      </w:r>
    </w:p>
    <w:p w14:paraId="75995C46" w14:textId="77777777" w:rsidR="006A0527" w:rsidRPr="006A0527" w:rsidRDefault="006A0527" w:rsidP="006A0527">
      <w:pPr>
        <w:suppressAutoHyphens/>
        <w:autoSpaceDN w:val="0"/>
        <w:jc w:val="both"/>
        <w:textAlignment w:val="baseline"/>
        <w:rPr>
          <w:rFonts w:eastAsia="Times New Roman" w:cs="Times New Roman"/>
          <w:b/>
          <w:bCs/>
          <w:lang w:eastAsia="hr-HR"/>
        </w:rPr>
      </w:pPr>
    </w:p>
    <w:p w14:paraId="1775D927" w14:textId="77777777" w:rsidR="006A0527" w:rsidRPr="006A0527" w:rsidRDefault="006A0527" w:rsidP="006A0527">
      <w:pPr>
        <w:suppressAutoHyphens/>
        <w:autoSpaceDN w:val="0"/>
        <w:jc w:val="both"/>
        <w:textAlignment w:val="baseline"/>
        <w:rPr>
          <w:rFonts w:eastAsia="Times New Roman" w:cs="Times New Roman"/>
          <w:b/>
          <w:bCs/>
          <w:lang w:eastAsia="hr-HR"/>
        </w:rPr>
      </w:pPr>
    </w:p>
    <w:p w14:paraId="1F185A0D" w14:textId="77777777" w:rsidR="006A0527" w:rsidRPr="006A0527" w:rsidRDefault="006A0527" w:rsidP="006A0527">
      <w:pPr>
        <w:suppressAutoHyphens/>
        <w:autoSpaceDN w:val="0"/>
        <w:jc w:val="both"/>
        <w:textAlignment w:val="baseline"/>
        <w:rPr>
          <w:b/>
          <w:bCs/>
          <w:color w:val="000000" w:themeColor="text1"/>
        </w:rPr>
      </w:pPr>
    </w:p>
    <w:p w14:paraId="2B38D90C" w14:textId="77777777" w:rsidR="006A0527" w:rsidRPr="006A0527" w:rsidRDefault="006A0527" w:rsidP="006A0527">
      <w:pPr>
        <w:suppressAutoHyphens/>
        <w:autoSpaceDN w:val="0"/>
        <w:jc w:val="both"/>
        <w:textAlignment w:val="baseline"/>
        <w:rPr>
          <w:b/>
          <w:bCs/>
        </w:rPr>
      </w:pPr>
      <w:r w:rsidRPr="006A0527">
        <w:rPr>
          <w:b/>
          <w:bCs/>
          <w:color w:val="000000" w:themeColor="text1"/>
        </w:rPr>
        <w:lastRenderedPageBreak/>
        <w:t>Ad 15)</w:t>
      </w:r>
      <w:r w:rsidRPr="006A0527">
        <w:rPr>
          <w:b/>
          <w:bCs/>
        </w:rPr>
        <w:t xml:space="preserve"> Odobrenje za sklapanje aneksa ugovora o poslovnoj suradnji u dopunskom zdravstvenom </w:t>
      </w:r>
    </w:p>
    <w:p w14:paraId="3EEB74FB" w14:textId="77777777" w:rsidR="006A0527" w:rsidRPr="006A0527" w:rsidRDefault="006A0527" w:rsidP="006A0527">
      <w:pPr>
        <w:suppressAutoHyphens/>
        <w:autoSpaceDN w:val="0"/>
        <w:jc w:val="both"/>
        <w:textAlignment w:val="baseline"/>
        <w:rPr>
          <w:rFonts w:eastAsia="Times New Roman" w:cs="Times New Roman"/>
          <w:b/>
          <w:bCs/>
          <w:lang w:eastAsia="hr-HR"/>
        </w:rPr>
      </w:pPr>
      <w:r w:rsidRPr="006A0527">
        <w:rPr>
          <w:b/>
          <w:bCs/>
        </w:rPr>
        <w:t xml:space="preserve">            osiguranju</w:t>
      </w:r>
    </w:p>
    <w:p w14:paraId="69F38FEE" w14:textId="77777777" w:rsidR="006A0527" w:rsidRPr="006A0527" w:rsidRDefault="006A0527" w:rsidP="006A0527">
      <w:pPr>
        <w:rPr>
          <w:b/>
          <w:bCs/>
          <w:color w:val="000000" w:themeColor="text1"/>
        </w:rPr>
      </w:pPr>
    </w:p>
    <w:p w14:paraId="4BB2C647" w14:textId="49898ECC" w:rsidR="006A0527" w:rsidRPr="006A0527" w:rsidRDefault="006A0527" w:rsidP="006A0527">
      <w:pPr>
        <w:suppressAutoHyphens/>
        <w:autoSpaceDN w:val="0"/>
        <w:jc w:val="center"/>
        <w:textAlignment w:val="baseline"/>
        <w:rPr>
          <w:rFonts w:eastAsia="Times New Roman" w:cs="Times New Roman"/>
          <w:lang w:eastAsia="hr-HR"/>
        </w:rPr>
      </w:pPr>
      <w:r w:rsidRPr="006A0527">
        <w:rPr>
          <w:rFonts w:eastAsia="Times New Roman" w:cs="Times New Roman"/>
          <w:lang w:eastAsia="hr-HR"/>
        </w:rPr>
        <w:t xml:space="preserve">O D L U K </w:t>
      </w:r>
      <w:r w:rsidR="00057025" w:rsidRPr="00057025">
        <w:rPr>
          <w:rFonts w:eastAsia="Times New Roman" w:cs="Times New Roman"/>
          <w:lang w:eastAsia="hr-HR"/>
        </w:rPr>
        <w:t>A</w:t>
      </w:r>
    </w:p>
    <w:p w14:paraId="16CC603F" w14:textId="77777777" w:rsidR="006A0527" w:rsidRPr="006A0527" w:rsidRDefault="006A0527" w:rsidP="006A0527">
      <w:pPr>
        <w:suppressAutoHyphens/>
        <w:autoSpaceDN w:val="0"/>
        <w:jc w:val="both"/>
        <w:textAlignment w:val="baseline"/>
        <w:rPr>
          <w:rFonts w:eastAsia="Times New Roman" w:cs="Times New Roman"/>
          <w:lang w:eastAsia="hr-HR"/>
        </w:rPr>
      </w:pPr>
      <w:r w:rsidRPr="006A0527">
        <w:rPr>
          <w:rFonts w:eastAsia="Times New Roman" w:cs="Times New Roman"/>
          <w:lang w:eastAsia="hr-HR"/>
        </w:rPr>
        <w:tab/>
        <w:t xml:space="preserve">Ovlašćuje se ravnateljica, prof. prim. dr. sc. </w:t>
      </w:r>
      <w:proofErr w:type="spellStart"/>
      <w:r w:rsidRPr="006A0527">
        <w:rPr>
          <w:rFonts w:eastAsia="Times New Roman" w:cs="Times New Roman"/>
          <w:lang w:eastAsia="hr-HR"/>
        </w:rPr>
        <w:t>Petrana</w:t>
      </w:r>
      <w:proofErr w:type="spellEnd"/>
      <w:r w:rsidRPr="006A0527">
        <w:rPr>
          <w:rFonts w:eastAsia="Times New Roman" w:cs="Times New Roman"/>
          <w:lang w:eastAsia="hr-HR"/>
        </w:rPr>
        <w:t xml:space="preserve"> </w:t>
      </w:r>
      <w:proofErr w:type="spellStart"/>
      <w:r w:rsidRPr="006A0527">
        <w:rPr>
          <w:rFonts w:eastAsia="Times New Roman" w:cs="Times New Roman"/>
          <w:lang w:eastAsia="hr-HR"/>
        </w:rPr>
        <w:t>Brečić</w:t>
      </w:r>
      <w:proofErr w:type="spellEnd"/>
      <w:r w:rsidRPr="006A0527">
        <w:rPr>
          <w:rFonts w:eastAsia="Times New Roman" w:cs="Times New Roman"/>
          <w:lang w:eastAsia="hr-HR"/>
        </w:rPr>
        <w:t xml:space="preserve">, dr. med. na potpisivanje Aneksa Ugovoru o </w:t>
      </w:r>
      <w:r w:rsidRPr="006A0527">
        <w:rPr>
          <w:noProof/>
        </w:rPr>
        <w:t>poslovnoj suradnji u provedbi dopunskog zdravstvenog osiguranja</w:t>
      </w:r>
      <w:r w:rsidRPr="006A0527">
        <w:rPr>
          <w:rFonts w:eastAsia="Times New Roman" w:cs="Times New Roman"/>
          <w:lang w:eastAsia="hr-HR"/>
        </w:rPr>
        <w:t xml:space="preserve"> s HZZO-om.</w:t>
      </w:r>
    </w:p>
    <w:p w14:paraId="39951D64" w14:textId="77777777" w:rsidR="006A0527" w:rsidRPr="006A0527" w:rsidRDefault="006A0527" w:rsidP="006A0527">
      <w:pPr>
        <w:suppressAutoHyphens/>
        <w:autoSpaceDN w:val="0"/>
        <w:jc w:val="both"/>
        <w:textAlignment w:val="baseline"/>
        <w:rPr>
          <w:rFonts w:eastAsia="Times New Roman" w:cs="Times New Roman"/>
          <w:b/>
          <w:bCs/>
          <w:lang w:eastAsia="hr-HR"/>
        </w:rPr>
      </w:pPr>
    </w:p>
    <w:p w14:paraId="024ECA61" w14:textId="77777777" w:rsidR="006A0527" w:rsidRPr="006A0527" w:rsidRDefault="006A0527" w:rsidP="006A0527">
      <w:pPr>
        <w:contextualSpacing/>
        <w:jc w:val="both"/>
        <w:rPr>
          <w:b/>
          <w:bCs/>
          <w:color w:val="000000" w:themeColor="text1"/>
        </w:rPr>
      </w:pPr>
      <w:r w:rsidRPr="006A0527">
        <w:rPr>
          <w:b/>
          <w:bCs/>
          <w:color w:val="000000" w:themeColor="text1"/>
        </w:rPr>
        <w:t>Ad 16)</w:t>
      </w:r>
      <w:r w:rsidRPr="006A0527">
        <w:rPr>
          <w:b/>
          <w:bCs/>
        </w:rPr>
        <w:t xml:space="preserve"> Izvještaj o pregledu statusa medicinske opreme</w:t>
      </w:r>
    </w:p>
    <w:p w14:paraId="23B69D25" w14:textId="77777777" w:rsidR="006A0527" w:rsidRPr="006A0527" w:rsidRDefault="006A0527" w:rsidP="006A0527">
      <w:pPr>
        <w:rPr>
          <w:b/>
          <w:bCs/>
          <w:color w:val="000000" w:themeColor="text1"/>
        </w:rPr>
      </w:pPr>
    </w:p>
    <w:p w14:paraId="77BEB84E" w14:textId="298A0F1F" w:rsidR="006A0527" w:rsidRPr="006A0527" w:rsidRDefault="006A0527" w:rsidP="006A0527">
      <w:pPr>
        <w:suppressAutoHyphens/>
        <w:autoSpaceDN w:val="0"/>
        <w:jc w:val="center"/>
        <w:textAlignment w:val="baseline"/>
        <w:rPr>
          <w:rFonts w:eastAsia="Times New Roman" w:cs="Times New Roman"/>
          <w:lang w:eastAsia="hr-HR"/>
        </w:rPr>
      </w:pPr>
      <w:r w:rsidRPr="006A0527">
        <w:rPr>
          <w:rFonts w:eastAsia="Times New Roman" w:cs="Times New Roman"/>
          <w:lang w:eastAsia="hr-HR"/>
        </w:rPr>
        <w:t xml:space="preserve">O D L U K </w:t>
      </w:r>
      <w:r w:rsidR="00057025" w:rsidRPr="00057025">
        <w:rPr>
          <w:rFonts w:eastAsia="Times New Roman" w:cs="Times New Roman"/>
          <w:lang w:eastAsia="hr-HR"/>
        </w:rPr>
        <w:t>A</w:t>
      </w:r>
    </w:p>
    <w:p w14:paraId="39681584" w14:textId="77777777" w:rsidR="006A0527" w:rsidRPr="006A0527" w:rsidRDefault="006A0527" w:rsidP="006A0527">
      <w:pPr>
        <w:rPr>
          <w:color w:val="000000" w:themeColor="text1"/>
        </w:rPr>
      </w:pPr>
      <w:r w:rsidRPr="006A0527">
        <w:rPr>
          <w:color w:val="000000" w:themeColor="text1"/>
        </w:rPr>
        <w:tab/>
        <w:t>Usvaja se Izvještaj o pregledu statusa medicinske opreme na dan 31. prosinca 2025. godine.</w:t>
      </w:r>
    </w:p>
    <w:p w14:paraId="690E3F91" w14:textId="77777777" w:rsidR="006A0527" w:rsidRPr="006A0527" w:rsidRDefault="006A0527" w:rsidP="006A0527">
      <w:pPr>
        <w:rPr>
          <w:b/>
          <w:bCs/>
          <w:color w:val="000000" w:themeColor="text1"/>
        </w:rPr>
      </w:pPr>
    </w:p>
    <w:p w14:paraId="1FF813F7" w14:textId="77777777" w:rsidR="006A0527" w:rsidRPr="006A0527" w:rsidRDefault="006A0527" w:rsidP="006A0527">
      <w:pPr>
        <w:contextualSpacing/>
        <w:jc w:val="both"/>
        <w:rPr>
          <w:b/>
          <w:bCs/>
          <w:color w:val="000000" w:themeColor="text1"/>
        </w:rPr>
      </w:pPr>
      <w:r w:rsidRPr="006A0527">
        <w:rPr>
          <w:b/>
          <w:bCs/>
          <w:color w:val="000000" w:themeColor="text1"/>
        </w:rPr>
        <w:t>Ad 17)</w:t>
      </w:r>
      <w:r w:rsidRPr="006A0527">
        <w:t xml:space="preserve"> </w:t>
      </w:r>
      <w:r w:rsidRPr="006A0527">
        <w:rPr>
          <w:b/>
          <w:bCs/>
        </w:rPr>
        <w:t xml:space="preserve">Projekt </w:t>
      </w:r>
      <w:proofErr w:type="spellStart"/>
      <w:r w:rsidRPr="006A0527">
        <w:rPr>
          <w:b/>
          <w:bCs/>
        </w:rPr>
        <w:t>ShieldHealthAdria</w:t>
      </w:r>
      <w:proofErr w:type="spellEnd"/>
      <w:r w:rsidRPr="006A0527">
        <w:rPr>
          <w:b/>
          <w:bCs/>
        </w:rPr>
        <w:t xml:space="preserve"> odobren za financiranje u okviru Poziva iz programa Digitalna Europa</w:t>
      </w:r>
    </w:p>
    <w:p w14:paraId="0B22A8D9" w14:textId="77777777" w:rsidR="006A0527" w:rsidRPr="006A0527" w:rsidRDefault="006A0527" w:rsidP="006A0527">
      <w:pPr>
        <w:rPr>
          <w:b/>
          <w:bCs/>
          <w:color w:val="000000" w:themeColor="text1"/>
        </w:rPr>
      </w:pPr>
    </w:p>
    <w:p w14:paraId="4BB45690" w14:textId="77777777" w:rsidR="006A0527" w:rsidRPr="006A0527" w:rsidRDefault="006A0527" w:rsidP="006A0527">
      <w:pPr>
        <w:ind w:left="170" w:firstLine="720"/>
        <w:jc w:val="both"/>
        <w:rPr>
          <w:bCs/>
        </w:rPr>
      </w:pPr>
      <w:r w:rsidRPr="006A0527">
        <w:rPr>
          <w:bCs/>
        </w:rPr>
        <w:t xml:space="preserve">Projekt </w:t>
      </w:r>
      <w:proofErr w:type="spellStart"/>
      <w:r w:rsidRPr="006A0527">
        <w:rPr>
          <w:bCs/>
        </w:rPr>
        <w:t>ShieldHealthAdria</w:t>
      </w:r>
      <w:proofErr w:type="spellEnd"/>
      <w:r w:rsidRPr="006A0527">
        <w:rPr>
          <w:bCs/>
        </w:rPr>
        <w:t xml:space="preserve"> odobren je za financiranje. Projekt je prijavljen i odobren u okviru Poziva „</w:t>
      </w:r>
      <w:proofErr w:type="spellStart"/>
      <w:r w:rsidRPr="006A0527">
        <w:rPr>
          <w:bCs/>
        </w:rPr>
        <w:t>Dedicated</w:t>
      </w:r>
      <w:proofErr w:type="spellEnd"/>
      <w:r w:rsidRPr="006A0527">
        <w:rPr>
          <w:bCs/>
        </w:rPr>
        <w:t xml:space="preserve"> </w:t>
      </w:r>
      <w:proofErr w:type="spellStart"/>
      <w:r w:rsidRPr="006A0527">
        <w:rPr>
          <w:bCs/>
        </w:rPr>
        <w:t>action</w:t>
      </w:r>
      <w:proofErr w:type="spellEnd"/>
      <w:r w:rsidRPr="006A0527">
        <w:rPr>
          <w:bCs/>
        </w:rPr>
        <w:t xml:space="preserve"> to </w:t>
      </w:r>
      <w:proofErr w:type="spellStart"/>
      <w:r w:rsidRPr="006A0527">
        <w:rPr>
          <w:bCs/>
        </w:rPr>
        <w:t>reinforcing</w:t>
      </w:r>
      <w:proofErr w:type="spellEnd"/>
      <w:r w:rsidRPr="006A0527">
        <w:rPr>
          <w:bCs/>
        </w:rPr>
        <w:t xml:space="preserve"> </w:t>
      </w:r>
      <w:proofErr w:type="spellStart"/>
      <w:r w:rsidRPr="006A0527">
        <w:rPr>
          <w:bCs/>
        </w:rPr>
        <w:t>hospitals</w:t>
      </w:r>
      <w:proofErr w:type="spellEnd"/>
      <w:r w:rsidRPr="006A0527">
        <w:rPr>
          <w:bCs/>
        </w:rPr>
        <w:t xml:space="preserve"> </w:t>
      </w:r>
      <w:proofErr w:type="spellStart"/>
      <w:r w:rsidRPr="006A0527">
        <w:rPr>
          <w:bCs/>
        </w:rPr>
        <w:t>and</w:t>
      </w:r>
      <w:proofErr w:type="spellEnd"/>
      <w:r w:rsidRPr="006A0527">
        <w:rPr>
          <w:bCs/>
        </w:rPr>
        <w:t xml:space="preserve"> </w:t>
      </w:r>
      <w:proofErr w:type="spellStart"/>
      <w:r w:rsidRPr="006A0527">
        <w:rPr>
          <w:bCs/>
        </w:rPr>
        <w:t>healthcare</w:t>
      </w:r>
      <w:proofErr w:type="spellEnd"/>
      <w:r w:rsidRPr="006A0527">
        <w:rPr>
          <w:bCs/>
        </w:rPr>
        <w:t xml:space="preserve"> </w:t>
      </w:r>
      <w:proofErr w:type="spellStart"/>
      <w:r w:rsidRPr="006A0527">
        <w:rPr>
          <w:bCs/>
        </w:rPr>
        <w:t>providers</w:t>
      </w:r>
      <w:proofErr w:type="spellEnd"/>
      <w:r w:rsidRPr="006A0527">
        <w:rPr>
          <w:bCs/>
        </w:rPr>
        <w:t>“ (DIGITAL-ECCC-2025-DEPLOY-CYBER-08), usmjerenog na jačanje kibernetičke sigurnosti i operativne otpornosti bolnica i drugih pružatelja zdravstvenih usluga.</w:t>
      </w:r>
    </w:p>
    <w:p w14:paraId="6069A1F6" w14:textId="77777777" w:rsidR="006A0527" w:rsidRPr="006A0527" w:rsidRDefault="006A0527" w:rsidP="006A0527">
      <w:pPr>
        <w:ind w:left="170" w:firstLine="720"/>
        <w:jc w:val="both"/>
        <w:rPr>
          <w:bCs/>
        </w:rPr>
      </w:pPr>
      <w:r w:rsidRPr="006A0527">
        <w:rPr>
          <w:bCs/>
        </w:rPr>
        <w:t xml:space="preserve">Provedba projekta </w:t>
      </w:r>
      <w:proofErr w:type="spellStart"/>
      <w:r w:rsidRPr="006A0527">
        <w:rPr>
          <w:bCs/>
        </w:rPr>
        <w:t>ShieldHealthAdria</w:t>
      </w:r>
      <w:proofErr w:type="spellEnd"/>
      <w:r w:rsidRPr="006A0527">
        <w:rPr>
          <w:bCs/>
        </w:rPr>
        <w:t xml:space="preserve"> će Klinici za psihijatriju Vrapče omogućiti važan iskorak u jačanju kibernetičke sigurnosti i operativne otpornosti, uz istodobno racionalnije i financijski održivije ispunjavanje obveza koje proizlaze iz NIS2 i nacionalnog zakonodavnog okvira. </w:t>
      </w:r>
    </w:p>
    <w:p w14:paraId="4F77376D" w14:textId="77777777" w:rsidR="006A0527" w:rsidRPr="006A0527" w:rsidRDefault="006A0527" w:rsidP="006A0527">
      <w:pPr>
        <w:rPr>
          <w:b/>
          <w:bCs/>
          <w:color w:val="000000" w:themeColor="text1"/>
        </w:rPr>
      </w:pPr>
    </w:p>
    <w:p w14:paraId="2CCB6DD6" w14:textId="77777777" w:rsidR="006A0527" w:rsidRPr="006A0527" w:rsidRDefault="006A0527" w:rsidP="006A0527">
      <w:pPr>
        <w:tabs>
          <w:tab w:val="left" w:pos="360"/>
        </w:tabs>
        <w:overflowPunct w:val="0"/>
        <w:autoSpaceDE w:val="0"/>
        <w:autoSpaceDN w:val="0"/>
        <w:adjustRightInd w:val="0"/>
        <w:jc w:val="both"/>
        <w:textAlignment w:val="baseline"/>
        <w:rPr>
          <w:rFonts w:eastAsia="Times New Roman" w:cs="Times New Roman"/>
          <w:b/>
          <w:color w:val="000000" w:themeColor="text1"/>
          <w:lang w:eastAsia="hr-HR"/>
          <w14:ligatures w14:val="none"/>
        </w:rPr>
      </w:pPr>
      <w:r w:rsidRPr="006A0527">
        <w:rPr>
          <w:rFonts w:eastAsia="Times New Roman" w:cs="Times New Roman"/>
          <w:b/>
          <w:color w:val="000000" w:themeColor="text1"/>
          <w:lang w:eastAsia="hr-HR"/>
          <w14:ligatures w14:val="none"/>
        </w:rPr>
        <w:t>Ad 18) Dogovor datuma sljedeće sjednice</w:t>
      </w:r>
    </w:p>
    <w:p w14:paraId="1341730D" w14:textId="77777777" w:rsidR="006A0527" w:rsidRPr="006A0527" w:rsidRDefault="006A0527" w:rsidP="006A0527">
      <w:pPr>
        <w:jc w:val="both"/>
        <w:rPr>
          <w:rFonts w:eastAsia="Batang" w:cs="Comic Sans MS"/>
          <w:color w:val="000000" w:themeColor="text1"/>
          <w:lang w:eastAsia="ko-KR"/>
          <w14:ligatures w14:val="none"/>
        </w:rPr>
      </w:pPr>
    </w:p>
    <w:p w14:paraId="50E77810" w14:textId="77777777" w:rsidR="006A0527" w:rsidRPr="006A0527" w:rsidRDefault="006A0527" w:rsidP="006A0527">
      <w:pPr>
        <w:suppressAutoHyphens/>
        <w:ind w:firstLine="708"/>
        <w:contextualSpacing/>
        <w:jc w:val="both"/>
        <w:rPr>
          <w:rFonts w:eastAsia="Times New Roman" w:cs="Times New Roman"/>
          <w:color w:val="000000" w:themeColor="text1"/>
          <w:lang w:eastAsia="hr-HR"/>
          <w14:ligatures w14:val="none"/>
        </w:rPr>
      </w:pPr>
      <w:r w:rsidRPr="006A0527">
        <w:rPr>
          <w:rFonts w:eastAsia="Times New Roman" w:cs="Times New Roman"/>
          <w:color w:val="000000" w:themeColor="text1"/>
          <w:lang w:eastAsia="hr-HR"/>
          <w14:ligatures w14:val="none"/>
        </w:rPr>
        <w:t>Sljedeće sjednice Upravnog vijeća zakazana je za 24. veljače 2026. godine u 14,30 sati.</w:t>
      </w:r>
    </w:p>
    <w:p w14:paraId="5AF5DC72" w14:textId="77777777" w:rsidR="006A0527" w:rsidRPr="006A0527" w:rsidRDefault="006A0527" w:rsidP="006A0527">
      <w:pPr>
        <w:suppressAutoHyphens/>
        <w:ind w:firstLine="708"/>
        <w:contextualSpacing/>
        <w:jc w:val="both"/>
        <w:rPr>
          <w:rFonts w:eastAsia="Times New Roman" w:cs="Times New Roman"/>
          <w:color w:val="000000" w:themeColor="text1"/>
          <w:lang w:eastAsia="hr-HR"/>
          <w14:ligatures w14:val="none"/>
        </w:rPr>
      </w:pPr>
    </w:p>
    <w:p w14:paraId="7B44A2FE" w14:textId="77777777" w:rsidR="006A0527" w:rsidRPr="006A0527" w:rsidRDefault="006A0527" w:rsidP="006A0527">
      <w:pPr>
        <w:tabs>
          <w:tab w:val="left" w:pos="360"/>
        </w:tabs>
        <w:overflowPunct w:val="0"/>
        <w:autoSpaceDE w:val="0"/>
        <w:autoSpaceDN w:val="0"/>
        <w:adjustRightInd w:val="0"/>
        <w:jc w:val="both"/>
        <w:textAlignment w:val="baseline"/>
        <w:rPr>
          <w:rFonts w:eastAsia="Times New Roman" w:cs="Times New Roman"/>
          <w:color w:val="000000" w:themeColor="text1"/>
          <w:lang w:eastAsia="hr-HR"/>
          <w14:ligatures w14:val="none"/>
        </w:rPr>
      </w:pPr>
      <w:r w:rsidRPr="006A0527">
        <w:rPr>
          <w:rFonts w:eastAsia="Times New Roman" w:cs="Times New Roman"/>
          <w:b/>
          <w:color w:val="000000" w:themeColor="text1"/>
          <w:lang w:eastAsia="hr-HR"/>
          <w14:ligatures w14:val="none"/>
        </w:rPr>
        <w:t xml:space="preserve">Ad 19) </w:t>
      </w:r>
      <w:r w:rsidRPr="006A0527">
        <w:rPr>
          <w:rFonts w:eastAsia="Times New Roman" w:cs="Times New Roman"/>
          <w:b/>
          <w:color w:val="000000" w:themeColor="text1"/>
          <w14:ligatures w14:val="none"/>
        </w:rPr>
        <w:t>Razno</w:t>
      </w:r>
    </w:p>
    <w:p w14:paraId="132DF6D8" w14:textId="77777777" w:rsidR="006A0527" w:rsidRPr="006A0527" w:rsidRDefault="006A0527" w:rsidP="006A0527">
      <w:pPr>
        <w:suppressAutoHyphens/>
        <w:jc w:val="both"/>
        <w:rPr>
          <w:rFonts w:eastAsia="Times New Roman" w:cs="Times New Roman"/>
          <w:color w:val="000000" w:themeColor="text1"/>
          <w14:ligatures w14:val="none"/>
        </w:rPr>
      </w:pPr>
    </w:p>
    <w:p w14:paraId="656366A7" w14:textId="77777777" w:rsidR="006A0527" w:rsidRPr="006A0527" w:rsidRDefault="006A0527" w:rsidP="006A0527">
      <w:pPr>
        <w:ind w:firstLine="709"/>
        <w:jc w:val="both"/>
        <w:textAlignment w:val="baseline"/>
        <w:rPr>
          <w:rFonts w:eastAsia="Times New Roman" w:cs="Times New Roman"/>
          <w:color w:val="000000" w:themeColor="text1"/>
          <w:lang w:eastAsia="hr-HR"/>
          <w14:ligatures w14:val="none"/>
        </w:rPr>
      </w:pPr>
      <w:r w:rsidRPr="006A0527">
        <w:rPr>
          <w:rFonts w:eastAsia="Times New Roman" w:cs="Times New Roman"/>
          <w:color w:val="000000" w:themeColor="text1"/>
          <w:lang w:eastAsia="hr-HR"/>
          <w14:ligatures w14:val="none"/>
        </w:rPr>
        <w:t>Ministarstvo zdravstvo donijelo je odluku o utvrđivanju visine naknade za rad predsjednika i članova Upravnog vijeća zdravstvenih ustanova prema kojoj naknada za rad predsjednika iznosi neto 265,00 eura, a naknada za rad članova upravnog vijeća iznosi 225,00 eura.</w:t>
      </w:r>
    </w:p>
    <w:p w14:paraId="3165F8A0" w14:textId="77777777" w:rsidR="006A0527" w:rsidRPr="006A0527" w:rsidRDefault="006A0527" w:rsidP="006A0527">
      <w:pPr>
        <w:ind w:left="426"/>
        <w:jc w:val="both"/>
        <w:textAlignment w:val="baseline"/>
        <w:rPr>
          <w:rFonts w:eastAsia="Times New Roman" w:cs="Times New Roman"/>
          <w:color w:val="000000" w:themeColor="text1"/>
          <w:lang w:eastAsia="hr-HR"/>
          <w14:ligatures w14:val="none"/>
        </w:rPr>
      </w:pPr>
    </w:p>
    <w:sectPr w:rsidR="006A0527" w:rsidRPr="006A0527" w:rsidSect="006A0527">
      <w:footerReference w:type="default" r:id="rId5"/>
      <w:pgSz w:w="11906" w:h="16838"/>
      <w:pgMar w:top="1135" w:right="991" w:bottom="1276" w:left="1417" w:header="0" w:footer="708"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EE"/>
    <w:family w:val="script"/>
    <w:pitch w:val="variable"/>
    <w:sig w:usb0="000006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73FE" w14:textId="77777777" w:rsidR="006A0527" w:rsidRDefault="006A0527">
    <w:pPr>
      <w:pStyle w:val="Podnoje"/>
      <w:jc w:val="right"/>
    </w:pPr>
    <w:r>
      <w:fldChar w:fldCharType="begin"/>
    </w:r>
    <w:r>
      <w:instrText xml:space="preserve"> PAGE </w:instrText>
    </w:r>
    <w:r>
      <w:fldChar w:fldCharType="separate"/>
    </w:r>
    <w:r>
      <w:rPr>
        <w:noProof/>
      </w:rPr>
      <w:t>10</w:t>
    </w:r>
    <w:r>
      <w:fldChar w:fldCharType="end"/>
    </w:r>
  </w:p>
  <w:p w14:paraId="703D8AF9" w14:textId="77777777" w:rsidR="006A0527" w:rsidRDefault="006A0527">
    <w:pPr>
      <w:pStyle w:val="Podnoj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303"/>
    <w:multiLevelType w:val="multilevel"/>
    <w:tmpl w:val="8B54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12733"/>
    <w:multiLevelType w:val="hybridMultilevel"/>
    <w:tmpl w:val="F9C483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682D02"/>
    <w:multiLevelType w:val="hybridMultilevel"/>
    <w:tmpl w:val="98BAB810"/>
    <w:lvl w:ilvl="0" w:tplc="4B3CBD6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21A3FDE"/>
    <w:multiLevelType w:val="hybridMultilevel"/>
    <w:tmpl w:val="F02C8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54E23E4"/>
    <w:multiLevelType w:val="hybridMultilevel"/>
    <w:tmpl w:val="3BF2FB2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432E4F"/>
    <w:multiLevelType w:val="hybridMultilevel"/>
    <w:tmpl w:val="A99AFBA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617001"/>
    <w:multiLevelType w:val="hybridMultilevel"/>
    <w:tmpl w:val="6310F2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9D1AF3"/>
    <w:multiLevelType w:val="hybridMultilevel"/>
    <w:tmpl w:val="D4986826"/>
    <w:lvl w:ilvl="0" w:tplc="041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1C121D"/>
    <w:multiLevelType w:val="multilevel"/>
    <w:tmpl w:val="0CA6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0741B6"/>
    <w:multiLevelType w:val="multilevel"/>
    <w:tmpl w:val="64CEC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6962F24"/>
    <w:multiLevelType w:val="hybridMultilevel"/>
    <w:tmpl w:val="2392EA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9C851E6"/>
    <w:multiLevelType w:val="hybridMultilevel"/>
    <w:tmpl w:val="441A1BFA"/>
    <w:lvl w:ilvl="0" w:tplc="4B3CBD60">
      <w:numFmt w:val="bullet"/>
      <w:lvlText w:val="-"/>
      <w:lvlJc w:val="left"/>
      <w:pPr>
        <w:ind w:left="720" w:hanging="360"/>
      </w:pPr>
      <w:rPr>
        <w:rFonts w:ascii="Arial Narrow" w:eastAsia="Times New Roman" w:hAnsi="Arial Narrow"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9F75DCF"/>
    <w:multiLevelType w:val="hybridMultilevel"/>
    <w:tmpl w:val="2A8A4E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F246ABA"/>
    <w:multiLevelType w:val="multilevel"/>
    <w:tmpl w:val="798EA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F257B28"/>
    <w:multiLevelType w:val="multilevel"/>
    <w:tmpl w:val="DBEE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5B7527"/>
    <w:multiLevelType w:val="hybridMultilevel"/>
    <w:tmpl w:val="9BF47560"/>
    <w:lvl w:ilvl="0" w:tplc="DB9C78FE">
      <w:start w:val="5"/>
      <w:numFmt w:val="bullet"/>
      <w:lvlText w:val="-"/>
      <w:lvlJc w:val="left"/>
      <w:pPr>
        <w:tabs>
          <w:tab w:val="num" w:pos="1211"/>
        </w:tabs>
        <w:ind w:left="1211" w:hanging="360"/>
      </w:pPr>
      <w:rPr>
        <w:rFonts w:ascii="Arial Narrow" w:eastAsia="Calibri" w:hAnsi="Arial Narrow" w:cs="Times New Roman" w:hint="default"/>
      </w:rPr>
    </w:lvl>
    <w:lvl w:ilvl="1" w:tplc="041A0001">
      <w:start w:val="1"/>
      <w:numFmt w:val="bullet"/>
      <w:lvlText w:val=""/>
      <w:lvlJc w:val="left"/>
      <w:pPr>
        <w:tabs>
          <w:tab w:val="num" w:pos="1931"/>
        </w:tabs>
        <w:ind w:left="1931" w:hanging="360"/>
      </w:pPr>
      <w:rPr>
        <w:rFonts w:ascii="Symbol" w:hAnsi="Symbol" w:hint="default"/>
      </w:rPr>
    </w:lvl>
    <w:lvl w:ilvl="2" w:tplc="041A0005" w:tentative="1">
      <w:start w:val="1"/>
      <w:numFmt w:val="bullet"/>
      <w:lvlText w:val=""/>
      <w:lvlJc w:val="left"/>
      <w:pPr>
        <w:tabs>
          <w:tab w:val="num" w:pos="2651"/>
        </w:tabs>
        <w:ind w:left="2651" w:hanging="360"/>
      </w:pPr>
      <w:rPr>
        <w:rFonts w:ascii="Wingdings" w:hAnsi="Wingdings" w:hint="default"/>
      </w:rPr>
    </w:lvl>
    <w:lvl w:ilvl="3" w:tplc="041A0001" w:tentative="1">
      <w:start w:val="1"/>
      <w:numFmt w:val="bullet"/>
      <w:lvlText w:val=""/>
      <w:lvlJc w:val="left"/>
      <w:pPr>
        <w:tabs>
          <w:tab w:val="num" w:pos="3371"/>
        </w:tabs>
        <w:ind w:left="3371" w:hanging="360"/>
      </w:pPr>
      <w:rPr>
        <w:rFonts w:ascii="Symbol" w:hAnsi="Symbol" w:hint="default"/>
      </w:rPr>
    </w:lvl>
    <w:lvl w:ilvl="4" w:tplc="041A0003" w:tentative="1">
      <w:start w:val="1"/>
      <w:numFmt w:val="bullet"/>
      <w:lvlText w:val="o"/>
      <w:lvlJc w:val="left"/>
      <w:pPr>
        <w:tabs>
          <w:tab w:val="num" w:pos="4091"/>
        </w:tabs>
        <w:ind w:left="4091" w:hanging="360"/>
      </w:pPr>
      <w:rPr>
        <w:rFonts w:ascii="Courier New" w:hAnsi="Courier New" w:cs="Courier New" w:hint="default"/>
      </w:rPr>
    </w:lvl>
    <w:lvl w:ilvl="5" w:tplc="041A0005" w:tentative="1">
      <w:start w:val="1"/>
      <w:numFmt w:val="bullet"/>
      <w:lvlText w:val=""/>
      <w:lvlJc w:val="left"/>
      <w:pPr>
        <w:tabs>
          <w:tab w:val="num" w:pos="4811"/>
        </w:tabs>
        <w:ind w:left="4811" w:hanging="360"/>
      </w:pPr>
      <w:rPr>
        <w:rFonts w:ascii="Wingdings" w:hAnsi="Wingdings" w:hint="default"/>
      </w:rPr>
    </w:lvl>
    <w:lvl w:ilvl="6" w:tplc="041A0001" w:tentative="1">
      <w:start w:val="1"/>
      <w:numFmt w:val="bullet"/>
      <w:lvlText w:val=""/>
      <w:lvlJc w:val="left"/>
      <w:pPr>
        <w:tabs>
          <w:tab w:val="num" w:pos="5531"/>
        </w:tabs>
        <w:ind w:left="5531" w:hanging="360"/>
      </w:pPr>
      <w:rPr>
        <w:rFonts w:ascii="Symbol" w:hAnsi="Symbol" w:hint="default"/>
      </w:rPr>
    </w:lvl>
    <w:lvl w:ilvl="7" w:tplc="041A0003" w:tentative="1">
      <w:start w:val="1"/>
      <w:numFmt w:val="bullet"/>
      <w:lvlText w:val="o"/>
      <w:lvlJc w:val="left"/>
      <w:pPr>
        <w:tabs>
          <w:tab w:val="num" w:pos="6251"/>
        </w:tabs>
        <w:ind w:left="6251" w:hanging="360"/>
      </w:pPr>
      <w:rPr>
        <w:rFonts w:ascii="Courier New" w:hAnsi="Courier New" w:cs="Courier New" w:hint="default"/>
      </w:rPr>
    </w:lvl>
    <w:lvl w:ilvl="8" w:tplc="041A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2AE671F3"/>
    <w:multiLevelType w:val="hybridMultilevel"/>
    <w:tmpl w:val="9DFA25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090365B"/>
    <w:multiLevelType w:val="hybridMultilevel"/>
    <w:tmpl w:val="758013E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315A161A"/>
    <w:multiLevelType w:val="hybridMultilevel"/>
    <w:tmpl w:val="675A4C50"/>
    <w:lvl w:ilvl="0" w:tplc="4F56FB2C">
      <w:numFmt w:val="bullet"/>
      <w:lvlText w:val="-"/>
      <w:lvlJc w:val="left"/>
      <w:pPr>
        <w:ind w:left="720" w:hanging="360"/>
      </w:pPr>
      <w:rPr>
        <w:rFonts w:ascii="Arial Narrow" w:eastAsia="Batang" w:hAnsi="Arial Narrow" w:cs="Comic Sans M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2117F28"/>
    <w:multiLevelType w:val="hybridMultilevel"/>
    <w:tmpl w:val="FDBCB514"/>
    <w:lvl w:ilvl="0" w:tplc="6FC44670">
      <w:start w:val="1"/>
      <w:numFmt w:val="bullet"/>
      <w:lvlText w:val=""/>
      <w:lvlJc w:val="left"/>
      <w:pPr>
        <w:ind w:left="1140" w:hanging="360"/>
      </w:pPr>
      <w:rPr>
        <w:rFonts w:ascii="Symbol" w:hAnsi="Symbol" w:hint="default"/>
      </w:rPr>
    </w:lvl>
    <w:lvl w:ilvl="1" w:tplc="041A0003">
      <w:start w:val="1"/>
      <w:numFmt w:val="bullet"/>
      <w:lvlText w:val="o"/>
      <w:lvlJc w:val="left"/>
      <w:pPr>
        <w:ind w:left="1860" w:hanging="360"/>
      </w:pPr>
      <w:rPr>
        <w:rFonts w:ascii="Courier New" w:hAnsi="Courier New" w:cs="Courier New" w:hint="default"/>
      </w:rPr>
    </w:lvl>
    <w:lvl w:ilvl="2" w:tplc="041A0005">
      <w:start w:val="1"/>
      <w:numFmt w:val="bullet"/>
      <w:lvlText w:val=""/>
      <w:lvlJc w:val="left"/>
      <w:pPr>
        <w:ind w:left="2580" w:hanging="360"/>
      </w:pPr>
      <w:rPr>
        <w:rFonts w:ascii="Wingdings" w:hAnsi="Wingdings" w:hint="default"/>
      </w:rPr>
    </w:lvl>
    <w:lvl w:ilvl="3" w:tplc="041A0001">
      <w:start w:val="1"/>
      <w:numFmt w:val="bullet"/>
      <w:lvlText w:val=""/>
      <w:lvlJc w:val="left"/>
      <w:pPr>
        <w:ind w:left="3300" w:hanging="360"/>
      </w:pPr>
      <w:rPr>
        <w:rFonts w:ascii="Symbol" w:hAnsi="Symbol" w:hint="default"/>
      </w:rPr>
    </w:lvl>
    <w:lvl w:ilvl="4" w:tplc="041A0003">
      <w:start w:val="1"/>
      <w:numFmt w:val="bullet"/>
      <w:lvlText w:val="o"/>
      <w:lvlJc w:val="left"/>
      <w:pPr>
        <w:ind w:left="4020" w:hanging="360"/>
      </w:pPr>
      <w:rPr>
        <w:rFonts w:ascii="Courier New" w:hAnsi="Courier New" w:cs="Courier New" w:hint="default"/>
      </w:rPr>
    </w:lvl>
    <w:lvl w:ilvl="5" w:tplc="041A0005">
      <w:start w:val="1"/>
      <w:numFmt w:val="bullet"/>
      <w:lvlText w:val=""/>
      <w:lvlJc w:val="left"/>
      <w:pPr>
        <w:ind w:left="4740" w:hanging="360"/>
      </w:pPr>
      <w:rPr>
        <w:rFonts w:ascii="Wingdings" w:hAnsi="Wingdings" w:hint="default"/>
      </w:rPr>
    </w:lvl>
    <w:lvl w:ilvl="6" w:tplc="041A0001">
      <w:start w:val="1"/>
      <w:numFmt w:val="bullet"/>
      <w:lvlText w:val=""/>
      <w:lvlJc w:val="left"/>
      <w:pPr>
        <w:ind w:left="5460" w:hanging="360"/>
      </w:pPr>
      <w:rPr>
        <w:rFonts w:ascii="Symbol" w:hAnsi="Symbol" w:hint="default"/>
      </w:rPr>
    </w:lvl>
    <w:lvl w:ilvl="7" w:tplc="041A0003">
      <w:start w:val="1"/>
      <w:numFmt w:val="bullet"/>
      <w:lvlText w:val="o"/>
      <w:lvlJc w:val="left"/>
      <w:pPr>
        <w:ind w:left="6180" w:hanging="360"/>
      </w:pPr>
      <w:rPr>
        <w:rFonts w:ascii="Courier New" w:hAnsi="Courier New" w:cs="Courier New" w:hint="default"/>
      </w:rPr>
    </w:lvl>
    <w:lvl w:ilvl="8" w:tplc="041A0005">
      <w:start w:val="1"/>
      <w:numFmt w:val="bullet"/>
      <w:lvlText w:val=""/>
      <w:lvlJc w:val="left"/>
      <w:pPr>
        <w:ind w:left="6900" w:hanging="360"/>
      </w:pPr>
      <w:rPr>
        <w:rFonts w:ascii="Wingdings" w:hAnsi="Wingdings" w:hint="default"/>
      </w:rPr>
    </w:lvl>
  </w:abstractNum>
  <w:abstractNum w:abstractNumId="20" w15:restartNumberingAfterBreak="0">
    <w:nsid w:val="32A764EA"/>
    <w:multiLevelType w:val="hybridMultilevel"/>
    <w:tmpl w:val="5EF8B5E4"/>
    <w:lvl w:ilvl="0" w:tplc="4F56FB2C">
      <w:numFmt w:val="bullet"/>
      <w:lvlText w:val="-"/>
      <w:lvlJc w:val="left"/>
      <w:pPr>
        <w:ind w:left="720" w:hanging="360"/>
      </w:pPr>
      <w:rPr>
        <w:rFonts w:ascii="Arial Narrow" w:eastAsia="Batang" w:hAnsi="Arial Narrow" w:cs="Comic Sans M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4236EFD"/>
    <w:multiLevelType w:val="hybridMultilevel"/>
    <w:tmpl w:val="5CA0EBA8"/>
    <w:lvl w:ilvl="0" w:tplc="041A000F">
      <w:start w:val="1"/>
      <w:numFmt w:val="decimal"/>
      <w:lvlText w:val="%1."/>
      <w:lvlJc w:val="left"/>
      <w:pPr>
        <w:ind w:left="1425" w:hanging="360"/>
      </w:pPr>
    </w:lvl>
    <w:lvl w:ilvl="1" w:tplc="041A0019">
      <w:start w:val="1"/>
      <w:numFmt w:val="lowerLetter"/>
      <w:lvlText w:val="%2."/>
      <w:lvlJc w:val="left"/>
      <w:pPr>
        <w:ind w:left="2145" w:hanging="360"/>
      </w:pPr>
    </w:lvl>
    <w:lvl w:ilvl="2" w:tplc="041A001B">
      <w:start w:val="1"/>
      <w:numFmt w:val="lowerRoman"/>
      <w:lvlText w:val="%3."/>
      <w:lvlJc w:val="right"/>
      <w:pPr>
        <w:ind w:left="2865" w:hanging="180"/>
      </w:pPr>
    </w:lvl>
    <w:lvl w:ilvl="3" w:tplc="041A000F">
      <w:start w:val="1"/>
      <w:numFmt w:val="decimal"/>
      <w:lvlText w:val="%4."/>
      <w:lvlJc w:val="left"/>
      <w:pPr>
        <w:ind w:left="3585" w:hanging="360"/>
      </w:pPr>
    </w:lvl>
    <w:lvl w:ilvl="4" w:tplc="041A0019">
      <w:start w:val="1"/>
      <w:numFmt w:val="lowerLetter"/>
      <w:lvlText w:val="%5."/>
      <w:lvlJc w:val="left"/>
      <w:pPr>
        <w:ind w:left="4305" w:hanging="360"/>
      </w:pPr>
    </w:lvl>
    <w:lvl w:ilvl="5" w:tplc="041A001B">
      <w:start w:val="1"/>
      <w:numFmt w:val="lowerRoman"/>
      <w:lvlText w:val="%6."/>
      <w:lvlJc w:val="right"/>
      <w:pPr>
        <w:ind w:left="5025" w:hanging="180"/>
      </w:pPr>
    </w:lvl>
    <w:lvl w:ilvl="6" w:tplc="041A000F">
      <w:start w:val="1"/>
      <w:numFmt w:val="decimal"/>
      <w:lvlText w:val="%7."/>
      <w:lvlJc w:val="left"/>
      <w:pPr>
        <w:ind w:left="5745" w:hanging="360"/>
      </w:pPr>
    </w:lvl>
    <w:lvl w:ilvl="7" w:tplc="041A0019">
      <w:start w:val="1"/>
      <w:numFmt w:val="lowerLetter"/>
      <w:lvlText w:val="%8."/>
      <w:lvlJc w:val="left"/>
      <w:pPr>
        <w:ind w:left="6465" w:hanging="360"/>
      </w:pPr>
    </w:lvl>
    <w:lvl w:ilvl="8" w:tplc="041A001B">
      <w:start w:val="1"/>
      <w:numFmt w:val="lowerRoman"/>
      <w:lvlText w:val="%9."/>
      <w:lvlJc w:val="right"/>
      <w:pPr>
        <w:ind w:left="7185" w:hanging="180"/>
      </w:pPr>
    </w:lvl>
  </w:abstractNum>
  <w:abstractNum w:abstractNumId="22" w15:restartNumberingAfterBreak="0">
    <w:nsid w:val="38D212F7"/>
    <w:multiLevelType w:val="multilevel"/>
    <w:tmpl w:val="2A12500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38EC06D0"/>
    <w:multiLevelType w:val="hybridMultilevel"/>
    <w:tmpl w:val="086C6D8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96D5133"/>
    <w:multiLevelType w:val="hybridMultilevel"/>
    <w:tmpl w:val="988817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451724"/>
    <w:multiLevelType w:val="singleLevel"/>
    <w:tmpl w:val="AE6AB070"/>
    <w:lvl w:ilvl="0">
      <w:start w:val="1"/>
      <w:numFmt w:val="decimal"/>
      <w:lvlText w:val="%1."/>
      <w:legacy w:legacy="1" w:legacySpace="0" w:legacyIndent="360"/>
      <w:lvlJc w:val="left"/>
      <w:pPr>
        <w:ind w:left="360" w:hanging="360"/>
      </w:pPr>
    </w:lvl>
  </w:abstractNum>
  <w:abstractNum w:abstractNumId="26" w15:restartNumberingAfterBreak="0">
    <w:nsid w:val="4391609D"/>
    <w:multiLevelType w:val="multilevel"/>
    <w:tmpl w:val="406C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326BC6"/>
    <w:multiLevelType w:val="hybridMultilevel"/>
    <w:tmpl w:val="57941C1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58389A"/>
    <w:multiLevelType w:val="hybridMultilevel"/>
    <w:tmpl w:val="5BC2B128"/>
    <w:lvl w:ilvl="0" w:tplc="078831AE">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03121B3"/>
    <w:multiLevelType w:val="hybridMultilevel"/>
    <w:tmpl w:val="7B6C43AC"/>
    <w:lvl w:ilvl="0" w:tplc="47CA8194">
      <w:start w:val="1"/>
      <w:numFmt w:val="decimal"/>
      <w:lvlText w:val="%1."/>
      <w:lvlJc w:val="left"/>
      <w:pPr>
        <w:ind w:left="1320" w:hanging="360"/>
      </w:pPr>
    </w:lvl>
    <w:lvl w:ilvl="1" w:tplc="041A0019">
      <w:start w:val="1"/>
      <w:numFmt w:val="lowerLetter"/>
      <w:lvlText w:val="%2."/>
      <w:lvlJc w:val="left"/>
      <w:pPr>
        <w:ind w:left="2040" w:hanging="360"/>
      </w:pPr>
    </w:lvl>
    <w:lvl w:ilvl="2" w:tplc="041A001B">
      <w:start w:val="1"/>
      <w:numFmt w:val="lowerRoman"/>
      <w:lvlText w:val="%3."/>
      <w:lvlJc w:val="right"/>
      <w:pPr>
        <w:ind w:left="2760" w:hanging="180"/>
      </w:pPr>
    </w:lvl>
    <w:lvl w:ilvl="3" w:tplc="041A000F">
      <w:start w:val="1"/>
      <w:numFmt w:val="decimal"/>
      <w:lvlText w:val="%4."/>
      <w:lvlJc w:val="left"/>
      <w:pPr>
        <w:ind w:left="3621" w:hanging="360"/>
      </w:pPr>
    </w:lvl>
    <w:lvl w:ilvl="4" w:tplc="041A0019">
      <w:start w:val="1"/>
      <w:numFmt w:val="lowerLetter"/>
      <w:lvlText w:val="%5."/>
      <w:lvlJc w:val="left"/>
      <w:pPr>
        <w:ind w:left="4200" w:hanging="360"/>
      </w:pPr>
    </w:lvl>
    <w:lvl w:ilvl="5" w:tplc="041A001B">
      <w:start w:val="1"/>
      <w:numFmt w:val="lowerRoman"/>
      <w:lvlText w:val="%6."/>
      <w:lvlJc w:val="right"/>
      <w:pPr>
        <w:ind w:left="4920" w:hanging="180"/>
      </w:pPr>
    </w:lvl>
    <w:lvl w:ilvl="6" w:tplc="041A000F">
      <w:start w:val="1"/>
      <w:numFmt w:val="decimal"/>
      <w:lvlText w:val="%7."/>
      <w:lvlJc w:val="left"/>
      <w:pPr>
        <w:ind w:left="5640" w:hanging="360"/>
      </w:pPr>
    </w:lvl>
    <w:lvl w:ilvl="7" w:tplc="041A0019">
      <w:start w:val="1"/>
      <w:numFmt w:val="lowerLetter"/>
      <w:lvlText w:val="%8."/>
      <w:lvlJc w:val="left"/>
      <w:pPr>
        <w:ind w:left="6360" w:hanging="360"/>
      </w:pPr>
    </w:lvl>
    <w:lvl w:ilvl="8" w:tplc="041A001B">
      <w:start w:val="1"/>
      <w:numFmt w:val="lowerRoman"/>
      <w:lvlText w:val="%9."/>
      <w:lvlJc w:val="right"/>
      <w:pPr>
        <w:ind w:left="7080" w:hanging="180"/>
      </w:pPr>
    </w:lvl>
  </w:abstractNum>
  <w:abstractNum w:abstractNumId="30" w15:restartNumberingAfterBreak="0">
    <w:nsid w:val="53C91F7F"/>
    <w:multiLevelType w:val="hybridMultilevel"/>
    <w:tmpl w:val="EAEAD2C8"/>
    <w:lvl w:ilvl="0" w:tplc="3A846594">
      <w:start w:val="5"/>
      <w:numFmt w:val="bullet"/>
      <w:lvlText w:val="-"/>
      <w:lvlJc w:val="left"/>
      <w:pPr>
        <w:ind w:left="1260" w:hanging="360"/>
      </w:pPr>
      <w:rPr>
        <w:rFonts w:ascii="Arial Narrow" w:eastAsia="Times New Roman" w:hAnsi="Arial Narrow" w:hint="default"/>
      </w:rPr>
    </w:lvl>
    <w:lvl w:ilvl="1" w:tplc="041A0003">
      <w:start w:val="1"/>
      <w:numFmt w:val="bullet"/>
      <w:lvlText w:val="o"/>
      <w:lvlJc w:val="left"/>
      <w:pPr>
        <w:ind w:left="1980" w:hanging="360"/>
      </w:pPr>
      <w:rPr>
        <w:rFonts w:ascii="Courier New" w:hAnsi="Courier New" w:cs="Courier New" w:hint="default"/>
      </w:rPr>
    </w:lvl>
    <w:lvl w:ilvl="2" w:tplc="041A0005">
      <w:start w:val="1"/>
      <w:numFmt w:val="bullet"/>
      <w:lvlText w:val=""/>
      <w:lvlJc w:val="left"/>
      <w:pPr>
        <w:ind w:left="2700" w:hanging="360"/>
      </w:pPr>
      <w:rPr>
        <w:rFonts w:ascii="Wingdings" w:hAnsi="Wingdings" w:hint="default"/>
      </w:rPr>
    </w:lvl>
    <w:lvl w:ilvl="3" w:tplc="041A0001">
      <w:start w:val="1"/>
      <w:numFmt w:val="bullet"/>
      <w:lvlText w:val=""/>
      <w:lvlJc w:val="left"/>
      <w:pPr>
        <w:ind w:left="3420" w:hanging="360"/>
      </w:pPr>
      <w:rPr>
        <w:rFonts w:ascii="Symbol" w:hAnsi="Symbol" w:hint="default"/>
      </w:rPr>
    </w:lvl>
    <w:lvl w:ilvl="4" w:tplc="041A0003">
      <w:start w:val="1"/>
      <w:numFmt w:val="bullet"/>
      <w:lvlText w:val="o"/>
      <w:lvlJc w:val="left"/>
      <w:pPr>
        <w:ind w:left="4140" w:hanging="360"/>
      </w:pPr>
      <w:rPr>
        <w:rFonts w:ascii="Courier New" w:hAnsi="Courier New" w:cs="Courier New" w:hint="default"/>
      </w:rPr>
    </w:lvl>
    <w:lvl w:ilvl="5" w:tplc="041A0005">
      <w:start w:val="1"/>
      <w:numFmt w:val="bullet"/>
      <w:lvlText w:val=""/>
      <w:lvlJc w:val="left"/>
      <w:pPr>
        <w:ind w:left="4860" w:hanging="360"/>
      </w:pPr>
      <w:rPr>
        <w:rFonts w:ascii="Wingdings" w:hAnsi="Wingdings" w:hint="default"/>
      </w:rPr>
    </w:lvl>
    <w:lvl w:ilvl="6" w:tplc="041A0001">
      <w:start w:val="1"/>
      <w:numFmt w:val="bullet"/>
      <w:lvlText w:val=""/>
      <w:lvlJc w:val="left"/>
      <w:pPr>
        <w:ind w:left="5580" w:hanging="360"/>
      </w:pPr>
      <w:rPr>
        <w:rFonts w:ascii="Symbol" w:hAnsi="Symbol" w:hint="default"/>
      </w:rPr>
    </w:lvl>
    <w:lvl w:ilvl="7" w:tplc="041A0003">
      <w:start w:val="1"/>
      <w:numFmt w:val="bullet"/>
      <w:lvlText w:val="o"/>
      <w:lvlJc w:val="left"/>
      <w:pPr>
        <w:ind w:left="6300" w:hanging="360"/>
      </w:pPr>
      <w:rPr>
        <w:rFonts w:ascii="Courier New" w:hAnsi="Courier New" w:cs="Courier New" w:hint="default"/>
      </w:rPr>
    </w:lvl>
    <w:lvl w:ilvl="8" w:tplc="041A0005">
      <w:start w:val="1"/>
      <w:numFmt w:val="bullet"/>
      <w:lvlText w:val=""/>
      <w:lvlJc w:val="left"/>
      <w:pPr>
        <w:ind w:left="7020" w:hanging="360"/>
      </w:pPr>
      <w:rPr>
        <w:rFonts w:ascii="Wingdings" w:hAnsi="Wingdings" w:hint="default"/>
      </w:rPr>
    </w:lvl>
  </w:abstractNum>
  <w:abstractNum w:abstractNumId="31" w15:restartNumberingAfterBreak="0">
    <w:nsid w:val="551B4648"/>
    <w:multiLevelType w:val="hybridMultilevel"/>
    <w:tmpl w:val="D66693B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62B7C3B"/>
    <w:multiLevelType w:val="hybridMultilevel"/>
    <w:tmpl w:val="4D506C10"/>
    <w:lvl w:ilvl="0" w:tplc="F8F8E7B2">
      <w:numFmt w:val="bullet"/>
      <w:lvlText w:val="-"/>
      <w:lvlJc w:val="left"/>
      <w:pPr>
        <w:ind w:left="720" w:hanging="360"/>
      </w:pPr>
      <w:rPr>
        <w:rFonts w:ascii="Arial Narrow" w:eastAsia="Times New Roman" w:hAnsi="Arial Narrow"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67B71ED"/>
    <w:multiLevelType w:val="multilevel"/>
    <w:tmpl w:val="B30C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AB0460"/>
    <w:multiLevelType w:val="hybridMultilevel"/>
    <w:tmpl w:val="0E60DB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87A7A30"/>
    <w:multiLevelType w:val="hybridMultilevel"/>
    <w:tmpl w:val="AA365E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87E2ED1"/>
    <w:multiLevelType w:val="hybridMultilevel"/>
    <w:tmpl w:val="7172B43A"/>
    <w:lvl w:ilvl="0" w:tplc="E124BE34">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591C440D"/>
    <w:multiLevelType w:val="multilevel"/>
    <w:tmpl w:val="AEB6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7704B1"/>
    <w:multiLevelType w:val="hybridMultilevel"/>
    <w:tmpl w:val="0052C27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634B0FBF"/>
    <w:multiLevelType w:val="multilevel"/>
    <w:tmpl w:val="A5B48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3F20308"/>
    <w:multiLevelType w:val="multilevel"/>
    <w:tmpl w:val="01FA0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58B5534"/>
    <w:multiLevelType w:val="multilevel"/>
    <w:tmpl w:val="DA7414EC"/>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340" w:hanging="360"/>
      </w:pPr>
      <w:rPr>
        <w:rFonts w:ascii="Arial Narrow" w:hAnsi="Arial Narrow" w:cs="Arial Narrow"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659C63AA"/>
    <w:multiLevelType w:val="hybridMultilevel"/>
    <w:tmpl w:val="939C6360"/>
    <w:lvl w:ilvl="0" w:tplc="CDC6A9F0">
      <w:start w:val="1"/>
      <w:numFmt w:val="decimal"/>
      <w:lvlText w:val="%1."/>
      <w:lvlJc w:val="left"/>
      <w:pPr>
        <w:ind w:left="811" w:hanging="364"/>
      </w:pPr>
      <w:rPr>
        <w:rFonts w:ascii="Arial" w:eastAsia="Arial" w:hAnsi="Arial" w:cs="Arial" w:hint="default"/>
        <w:b w:val="0"/>
        <w:bCs w:val="0"/>
        <w:i w:val="0"/>
        <w:iCs w:val="0"/>
        <w:color w:val="2F2F2F"/>
        <w:spacing w:val="-1"/>
        <w:w w:val="94"/>
        <w:sz w:val="22"/>
        <w:szCs w:val="22"/>
        <w:lang w:val="hr-HR" w:eastAsia="en-US" w:bidi="ar-SA"/>
      </w:rPr>
    </w:lvl>
    <w:lvl w:ilvl="1" w:tplc="C9204FBA">
      <w:numFmt w:val="bullet"/>
      <w:lvlText w:val="•"/>
      <w:lvlJc w:val="left"/>
      <w:pPr>
        <w:ind w:left="1744" w:hanging="364"/>
      </w:pPr>
      <w:rPr>
        <w:rFonts w:hint="default"/>
        <w:lang w:val="hr-HR" w:eastAsia="en-US" w:bidi="ar-SA"/>
      </w:rPr>
    </w:lvl>
    <w:lvl w:ilvl="2" w:tplc="EBEC3F22">
      <w:numFmt w:val="bullet"/>
      <w:lvlText w:val="•"/>
      <w:lvlJc w:val="left"/>
      <w:pPr>
        <w:ind w:left="2668" w:hanging="364"/>
      </w:pPr>
      <w:rPr>
        <w:rFonts w:hint="default"/>
        <w:lang w:val="hr-HR" w:eastAsia="en-US" w:bidi="ar-SA"/>
      </w:rPr>
    </w:lvl>
    <w:lvl w:ilvl="3" w:tplc="8DF0B9BA">
      <w:numFmt w:val="bullet"/>
      <w:lvlText w:val="•"/>
      <w:lvlJc w:val="left"/>
      <w:pPr>
        <w:ind w:left="3592" w:hanging="364"/>
      </w:pPr>
      <w:rPr>
        <w:rFonts w:hint="default"/>
        <w:lang w:val="hr-HR" w:eastAsia="en-US" w:bidi="ar-SA"/>
      </w:rPr>
    </w:lvl>
    <w:lvl w:ilvl="4" w:tplc="8FF67D4E">
      <w:numFmt w:val="bullet"/>
      <w:lvlText w:val="•"/>
      <w:lvlJc w:val="left"/>
      <w:pPr>
        <w:ind w:left="4517" w:hanging="364"/>
      </w:pPr>
      <w:rPr>
        <w:rFonts w:hint="default"/>
        <w:lang w:val="hr-HR" w:eastAsia="en-US" w:bidi="ar-SA"/>
      </w:rPr>
    </w:lvl>
    <w:lvl w:ilvl="5" w:tplc="B602F294">
      <w:numFmt w:val="bullet"/>
      <w:lvlText w:val="•"/>
      <w:lvlJc w:val="left"/>
      <w:pPr>
        <w:ind w:left="5441" w:hanging="364"/>
      </w:pPr>
      <w:rPr>
        <w:rFonts w:hint="default"/>
        <w:lang w:val="hr-HR" w:eastAsia="en-US" w:bidi="ar-SA"/>
      </w:rPr>
    </w:lvl>
    <w:lvl w:ilvl="6" w:tplc="A87C3D58">
      <w:numFmt w:val="bullet"/>
      <w:lvlText w:val="•"/>
      <w:lvlJc w:val="left"/>
      <w:pPr>
        <w:ind w:left="6365" w:hanging="364"/>
      </w:pPr>
      <w:rPr>
        <w:rFonts w:hint="default"/>
        <w:lang w:val="hr-HR" w:eastAsia="en-US" w:bidi="ar-SA"/>
      </w:rPr>
    </w:lvl>
    <w:lvl w:ilvl="7" w:tplc="E7A2D498">
      <w:numFmt w:val="bullet"/>
      <w:lvlText w:val="•"/>
      <w:lvlJc w:val="left"/>
      <w:pPr>
        <w:ind w:left="7290" w:hanging="364"/>
      </w:pPr>
      <w:rPr>
        <w:rFonts w:hint="default"/>
        <w:lang w:val="hr-HR" w:eastAsia="en-US" w:bidi="ar-SA"/>
      </w:rPr>
    </w:lvl>
    <w:lvl w:ilvl="8" w:tplc="5A62DE2E">
      <w:numFmt w:val="bullet"/>
      <w:lvlText w:val="•"/>
      <w:lvlJc w:val="left"/>
      <w:pPr>
        <w:ind w:left="8214" w:hanging="364"/>
      </w:pPr>
      <w:rPr>
        <w:rFonts w:hint="default"/>
        <w:lang w:val="hr-HR" w:eastAsia="en-US" w:bidi="ar-SA"/>
      </w:rPr>
    </w:lvl>
  </w:abstractNum>
  <w:abstractNum w:abstractNumId="43" w15:restartNumberingAfterBreak="0">
    <w:nsid w:val="66686B4D"/>
    <w:multiLevelType w:val="hybridMultilevel"/>
    <w:tmpl w:val="6A7CA9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7097E73"/>
    <w:multiLevelType w:val="singleLevel"/>
    <w:tmpl w:val="AE6AB070"/>
    <w:lvl w:ilvl="0">
      <w:start w:val="1"/>
      <w:numFmt w:val="decimal"/>
      <w:lvlText w:val="%1."/>
      <w:legacy w:legacy="1" w:legacySpace="0" w:legacyIndent="360"/>
      <w:lvlJc w:val="left"/>
      <w:pPr>
        <w:ind w:left="360" w:hanging="360"/>
      </w:pPr>
    </w:lvl>
  </w:abstractNum>
  <w:abstractNum w:abstractNumId="45" w15:restartNumberingAfterBreak="0">
    <w:nsid w:val="67BF5CCC"/>
    <w:multiLevelType w:val="multilevel"/>
    <w:tmpl w:val="8DFE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3753AC"/>
    <w:multiLevelType w:val="multilevel"/>
    <w:tmpl w:val="6140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67063A"/>
    <w:multiLevelType w:val="hybridMultilevel"/>
    <w:tmpl w:val="3DB819FE"/>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8" w15:restartNumberingAfterBreak="0">
    <w:nsid w:val="68682630"/>
    <w:multiLevelType w:val="hybridMultilevel"/>
    <w:tmpl w:val="3AAC2B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6C0B3AD5"/>
    <w:multiLevelType w:val="hybridMultilevel"/>
    <w:tmpl w:val="2392EA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6CE71889"/>
    <w:multiLevelType w:val="hybridMultilevel"/>
    <w:tmpl w:val="FEE642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E405CAE"/>
    <w:multiLevelType w:val="multilevel"/>
    <w:tmpl w:val="A4247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E7C5424"/>
    <w:multiLevelType w:val="hybridMultilevel"/>
    <w:tmpl w:val="5BD20E1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3" w15:restartNumberingAfterBreak="0">
    <w:nsid w:val="707B6E26"/>
    <w:multiLevelType w:val="hybridMultilevel"/>
    <w:tmpl w:val="B0621E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731008BC"/>
    <w:multiLevelType w:val="hybridMultilevel"/>
    <w:tmpl w:val="992252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74121F67"/>
    <w:multiLevelType w:val="hybridMultilevel"/>
    <w:tmpl w:val="DFD218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4232DB2"/>
    <w:multiLevelType w:val="hybridMultilevel"/>
    <w:tmpl w:val="2392EA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74FE0674"/>
    <w:multiLevelType w:val="hybridMultilevel"/>
    <w:tmpl w:val="8818854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779842F9"/>
    <w:multiLevelType w:val="multilevel"/>
    <w:tmpl w:val="3A94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7D15CDE"/>
    <w:multiLevelType w:val="hybridMultilevel"/>
    <w:tmpl w:val="DC6CD0BE"/>
    <w:lvl w:ilvl="0" w:tplc="9364DE04">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791C069C"/>
    <w:multiLevelType w:val="hybridMultilevel"/>
    <w:tmpl w:val="996090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AC062EF"/>
    <w:multiLevelType w:val="hybridMultilevel"/>
    <w:tmpl w:val="C57CB1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2" w15:restartNumberingAfterBreak="0">
    <w:nsid w:val="7D84103B"/>
    <w:multiLevelType w:val="multilevel"/>
    <w:tmpl w:val="15B8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DAE4353"/>
    <w:multiLevelType w:val="hybridMultilevel"/>
    <w:tmpl w:val="2392EA8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2042439912">
    <w:abstractNumId w:val="31"/>
  </w:num>
  <w:num w:numId="2" w16cid:durableId="655762433">
    <w:abstractNumId w:val="28"/>
  </w:num>
  <w:num w:numId="3" w16cid:durableId="1930389755">
    <w:abstractNumId w:val="25"/>
  </w:num>
  <w:num w:numId="4" w16cid:durableId="552273567">
    <w:abstractNumId w:val="41"/>
  </w:num>
  <w:num w:numId="5" w16cid:durableId="530342376">
    <w:abstractNumId w:val="43"/>
  </w:num>
  <w:num w:numId="6" w16cid:durableId="56171734">
    <w:abstractNumId w:val="52"/>
  </w:num>
  <w:num w:numId="7" w16cid:durableId="6257001">
    <w:abstractNumId w:val="55"/>
  </w:num>
  <w:num w:numId="8" w16cid:durableId="1083800471">
    <w:abstractNumId w:val="5"/>
  </w:num>
  <w:num w:numId="9" w16cid:durableId="1272861076">
    <w:abstractNumId w:val="23"/>
  </w:num>
  <w:num w:numId="10" w16cid:durableId="1690835800">
    <w:abstractNumId w:val="27"/>
  </w:num>
  <w:num w:numId="11" w16cid:durableId="1493982097">
    <w:abstractNumId w:val="6"/>
  </w:num>
  <w:num w:numId="12" w16cid:durableId="10343112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8344170">
    <w:abstractNumId w:val="2"/>
  </w:num>
  <w:num w:numId="14" w16cid:durableId="1352873866">
    <w:abstractNumId w:val="18"/>
  </w:num>
  <w:num w:numId="15" w16cid:durableId="15931544">
    <w:abstractNumId w:val="20"/>
  </w:num>
  <w:num w:numId="16" w16cid:durableId="205600941">
    <w:abstractNumId w:val="17"/>
  </w:num>
  <w:num w:numId="17" w16cid:durableId="1241717546">
    <w:abstractNumId w:val="34"/>
  </w:num>
  <w:num w:numId="18" w16cid:durableId="821429156">
    <w:abstractNumId w:val="35"/>
  </w:num>
  <w:num w:numId="19" w16cid:durableId="1163199519">
    <w:abstractNumId w:val="44"/>
  </w:num>
  <w:num w:numId="20" w16cid:durableId="2051221414">
    <w:abstractNumId w:val="45"/>
  </w:num>
  <w:num w:numId="21" w16cid:durableId="99035587">
    <w:abstractNumId w:val="26"/>
  </w:num>
  <w:num w:numId="22" w16cid:durableId="1309240860">
    <w:abstractNumId w:val="4"/>
  </w:num>
  <w:num w:numId="23" w16cid:durableId="260333123">
    <w:abstractNumId w:val="59"/>
  </w:num>
  <w:num w:numId="24" w16cid:durableId="1131047586">
    <w:abstractNumId w:val="32"/>
  </w:num>
  <w:num w:numId="25" w16cid:durableId="978847943">
    <w:abstractNumId w:val="24"/>
  </w:num>
  <w:num w:numId="26" w16cid:durableId="958029680">
    <w:abstractNumId w:val="13"/>
  </w:num>
  <w:num w:numId="27" w16cid:durableId="525944557">
    <w:abstractNumId w:val="39"/>
  </w:num>
  <w:num w:numId="28" w16cid:durableId="1927421853">
    <w:abstractNumId w:val="40"/>
  </w:num>
  <w:num w:numId="29" w16cid:durableId="1742287501">
    <w:abstractNumId w:val="60"/>
  </w:num>
  <w:num w:numId="30" w16cid:durableId="1493524350">
    <w:abstractNumId w:val="37"/>
  </w:num>
  <w:num w:numId="31" w16cid:durableId="1723402047">
    <w:abstractNumId w:val="16"/>
  </w:num>
  <w:num w:numId="32" w16cid:durableId="1400057515">
    <w:abstractNumId w:val="46"/>
  </w:num>
  <w:num w:numId="33" w16cid:durableId="1181512084">
    <w:abstractNumId w:val="0"/>
  </w:num>
  <w:num w:numId="34" w16cid:durableId="40327254">
    <w:abstractNumId w:val="12"/>
  </w:num>
  <w:num w:numId="35" w16cid:durableId="1482456877">
    <w:abstractNumId w:val="9"/>
  </w:num>
  <w:num w:numId="36" w16cid:durableId="1251810370">
    <w:abstractNumId w:val="51"/>
  </w:num>
  <w:num w:numId="37" w16cid:durableId="1646465703">
    <w:abstractNumId w:val="3"/>
  </w:num>
  <w:num w:numId="38" w16cid:durableId="2037610877">
    <w:abstractNumId w:val="14"/>
  </w:num>
  <w:num w:numId="39" w16cid:durableId="1465735503">
    <w:abstractNumId w:val="8"/>
  </w:num>
  <w:num w:numId="40" w16cid:durableId="187568045">
    <w:abstractNumId w:val="58"/>
  </w:num>
  <w:num w:numId="41" w16cid:durableId="1943873990">
    <w:abstractNumId w:val="33"/>
  </w:num>
  <w:num w:numId="42" w16cid:durableId="749739513">
    <w:abstractNumId w:val="62"/>
  </w:num>
  <w:num w:numId="43" w16cid:durableId="541598136">
    <w:abstractNumId w:val="11"/>
  </w:num>
  <w:num w:numId="44" w16cid:durableId="4562193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64909210">
    <w:abstractNumId w:val="48"/>
  </w:num>
  <w:num w:numId="46" w16cid:durableId="13048441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605548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741148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71148317">
    <w:abstractNumId w:val="15"/>
  </w:num>
  <w:num w:numId="50" w16cid:durableId="1660159501">
    <w:abstractNumId w:val="57"/>
  </w:num>
  <w:num w:numId="51" w16cid:durableId="727143263">
    <w:abstractNumId w:val="30"/>
  </w:num>
  <w:num w:numId="52" w16cid:durableId="166335211">
    <w:abstractNumId w:val="1"/>
  </w:num>
  <w:num w:numId="53" w16cid:durableId="362369562">
    <w:abstractNumId w:val="38"/>
  </w:num>
  <w:num w:numId="54" w16cid:durableId="381707713">
    <w:abstractNumId w:val="54"/>
  </w:num>
  <w:num w:numId="55" w16cid:durableId="25755732">
    <w:abstractNumId w:val="53"/>
  </w:num>
  <w:num w:numId="56" w16cid:durableId="748307501">
    <w:abstractNumId w:val="61"/>
  </w:num>
  <w:num w:numId="57" w16cid:durableId="1061829147">
    <w:abstractNumId w:val="10"/>
  </w:num>
  <w:num w:numId="58" w16cid:durableId="947082340">
    <w:abstractNumId w:val="49"/>
  </w:num>
  <w:num w:numId="59" w16cid:durableId="1018190549">
    <w:abstractNumId w:val="56"/>
  </w:num>
  <w:num w:numId="60" w16cid:durableId="1782064316">
    <w:abstractNumId w:val="19"/>
  </w:num>
  <w:num w:numId="61" w16cid:durableId="1764911886">
    <w:abstractNumId w:val="7"/>
  </w:num>
  <w:num w:numId="62" w16cid:durableId="1119880466">
    <w:abstractNumId w:val="47"/>
  </w:num>
  <w:num w:numId="63" w16cid:durableId="671680658">
    <w:abstractNumId w:val="36"/>
  </w:num>
  <w:num w:numId="64" w16cid:durableId="765541155">
    <w:abstractNumId w:val="50"/>
  </w:num>
  <w:num w:numId="65" w16cid:durableId="18679335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27"/>
    <w:rsid w:val="00057025"/>
    <w:rsid w:val="00184E8B"/>
    <w:rsid w:val="00272A02"/>
    <w:rsid w:val="005F1A80"/>
    <w:rsid w:val="006A0527"/>
    <w:rsid w:val="00A220CA"/>
    <w:rsid w:val="00CE315B"/>
    <w:rsid w:val="00DD5731"/>
    <w:rsid w:val="00E30B83"/>
    <w:rsid w:val="00E86B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276A"/>
  <w15:chartTrackingRefBased/>
  <w15:docId w15:val="{83F4A38B-E15D-489E-9FE3-31EA8401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4"/>
        <w:szCs w:val="24"/>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6A05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6A05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semiHidden/>
    <w:unhideWhenUsed/>
    <w:qFormat/>
    <w:rsid w:val="006A052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6A052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6A0527"/>
    <w:pPr>
      <w:keepNext/>
      <w:keepLines/>
      <w:spacing w:before="80" w:after="40"/>
      <w:outlineLvl w:val="4"/>
    </w:pPr>
    <w:rPr>
      <w:rFonts w:asciiTheme="minorHAnsi" w:eastAsiaTheme="majorEastAsia" w:hAnsiTheme="minorHAnsi" w:cstheme="majorBidi"/>
      <w:color w:val="2F5496" w:themeColor="accent1" w:themeShade="BF"/>
    </w:rPr>
  </w:style>
  <w:style w:type="paragraph" w:styleId="Naslov6">
    <w:name w:val="heading 6"/>
    <w:basedOn w:val="Normal"/>
    <w:next w:val="Normal"/>
    <w:link w:val="Naslov6Char"/>
    <w:uiPriority w:val="9"/>
    <w:semiHidden/>
    <w:unhideWhenUsed/>
    <w:qFormat/>
    <w:rsid w:val="006A0527"/>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6A0527"/>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6A0527"/>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6A0527"/>
    <w:pPr>
      <w:keepNext/>
      <w:keepLines/>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qFormat/>
    <w:rsid w:val="006A0527"/>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6A0527"/>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semiHidden/>
    <w:rsid w:val="006A0527"/>
    <w:rPr>
      <w:rFonts w:asciiTheme="minorHAnsi" w:eastAsiaTheme="majorEastAsia" w:hAnsiTheme="minorHAnsi" w:cstheme="majorBidi"/>
      <w:color w:val="2F5496" w:themeColor="accent1" w:themeShade="BF"/>
      <w:sz w:val="28"/>
      <w:szCs w:val="28"/>
    </w:rPr>
  </w:style>
  <w:style w:type="character" w:customStyle="1" w:styleId="Naslov4Char">
    <w:name w:val="Naslov 4 Char"/>
    <w:basedOn w:val="Zadanifontodlomka"/>
    <w:link w:val="Naslov4"/>
    <w:uiPriority w:val="9"/>
    <w:semiHidden/>
    <w:rsid w:val="006A0527"/>
    <w:rPr>
      <w:rFonts w:asciiTheme="minorHAnsi" w:eastAsiaTheme="majorEastAsia" w:hAnsiTheme="minorHAnsi" w:cstheme="majorBidi"/>
      <w:i/>
      <w:iCs/>
      <w:color w:val="2F5496" w:themeColor="accent1" w:themeShade="BF"/>
    </w:rPr>
  </w:style>
  <w:style w:type="character" w:customStyle="1" w:styleId="Naslov5Char">
    <w:name w:val="Naslov 5 Char"/>
    <w:basedOn w:val="Zadanifontodlomka"/>
    <w:link w:val="Naslov5"/>
    <w:uiPriority w:val="9"/>
    <w:semiHidden/>
    <w:rsid w:val="006A0527"/>
    <w:rPr>
      <w:rFonts w:asciiTheme="minorHAnsi" w:eastAsiaTheme="majorEastAsia" w:hAnsiTheme="minorHAnsi" w:cstheme="majorBidi"/>
      <w:color w:val="2F5496" w:themeColor="accent1" w:themeShade="BF"/>
    </w:rPr>
  </w:style>
  <w:style w:type="character" w:customStyle="1" w:styleId="Naslov6Char">
    <w:name w:val="Naslov 6 Char"/>
    <w:basedOn w:val="Zadanifontodlomka"/>
    <w:link w:val="Naslov6"/>
    <w:uiPriority w:val="9"/>
    <w:semiHidden/>
    <w:rsid w:val="006A0527"/>
    <w:rPr>
      <w:rFonts w:asciiTheme="minorHAnsi" w:eastAsiaTheme="majorEastAsia" w:hAnsiTheme="minorHAnsi" w:cstheme="majorBidi"/>
      <w:i/>
      <w:iCs/>
      <w:color w:val="595959" w:themeColor="text1" w:themeTint="A6"/>
    </w:rPr>
  </w:style>
  <w:style w:type="character" w:customStyle="1" w:styleId="Naslov7Char">
    <w:name w:val="Naslov 7 Char"/>
    <w:basedOn w:val="Zadanifontodlomka"/>
    <w:link w:val="Naslov7"/>
    <w:uiPriority w:val="9"/>
    <w:semiHidden/>
    <w:rsid w:val="006A0527"/>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uiPriority w:val="9"/>
    <w:semiHidden/>
    <w:rsid w:val="006A0527"/>
    <w:rPr>
      <w:rFonts w:asciiTheme="minorHAnsi" w:eastAsiaTheme="majorEastAsia" w:hAnsiTheme="minorHAnsi" w:cstheme="majorBidi"/>
      <w:i/>
      <w:iCs/>
      <w:color w:val="272727" w:themeColor="text1" w:themeTint="D8"/>
    </w:rPr>
  </w:style>
  <w:style w:type="character" w:customStyle="1" w:styleId="Naslov9Char">
    <w:name w:val="Naslov 9 Char"/>
    <w:basedOn w:val="Zadanifontodlomka"/>
    <w:link w:val="Naslov9"/>
    <w:uiPriority w:val="9"/>
    <w:semiHidden/>
    <w:rsid w:val="006A0527"/>
    <w:rPr>
      <w:rFonts w:asciiTheme="minorHAnsi" w:eastAsiaTheme="majorEastAsia" w:hAnsiTheme="minorHAnsi" w:cstheme="majorBidi"/>
      <w:color w:val="272727" w:themeColor="text1" w:themeTint="D8"/>
    </w:rPr>
  </w:style>
  <w:style w:type="paragraph" w:styleId="Naslov">
    <w:name w:val="Title"/>
    <w:basedOn w:val="Normal"/>
    <w:next w:val="Normal"/>
    <w:link w:val="NaslovChar"/>
    <w:uiPriority w:val="10"/>
    <w:qFormat/>
    <w:rsid w:val="006A0527"/>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A052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A05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A0527"/>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6A0527"/>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6A0527"/>
    <w:rPr>
      <w:i/>
      <w:iCs/>
      <w:color w:val="404040" w:themeColor="text1" w:themeTint="BF"/>
    </w:rPr>
  </w:style>
  <w:style w:type="paragraph" w:styleId="Odlomakpopisa">
    <w:name w:val="List Paragraph"/>
    <w:basedOn w:val="Normal"/>
    <w:uiPriority w:val="34"/>
    <w:qFormat/>
    <w:rsid w:val="006A0527"/>
    <w:pPr>
      <w:ind w:left="720"/>
      <w:contextualSpacing/>
    </w:pPr>
  </w:style>
  <w:style w:type="character" w:styleId="Jakoisticanje">
    <w:name w:val="Intense Emphasis"/>
    <w:basedOn w:val="Zadanifontodlomka"/>
    <w:uiPriority w:val="21"/>
    <w:qFormat/>
    <w:rsid w:val="006A0527"/>
    <w:rPr>
      <w:i/>
      <w:iCs/>
      <w:color w:val="2F5496" w:themeColor="accent1" w:themeShade="BF"/>
    </w:rPr>
  </w:style>
  <w:style w:type="paragraph" w:styleId="Naglaencitat">
    <w:name w:val="Intense Quote"/>
    <w:basedOn w:val="Normal"/>
    <w:next w:val="Normal"/>
    <w:link w:val="NaglaencitatChar"/>
    <w:uiPriority w:val="30"/>
    <w:qFormat/>
    <w:rsid w:val="006A05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6A0527"/>
    <w:rPr>
      <w:i/>
      <w:iCs/>
      <w:color w:val="2F5496" w:themeColor="accent1" w:themeShade="BF"/>
    </w:rPr>
  </w:style>
  <w:style w:type="character" w:styleId="Istaknutareferenca">
    <w:name w:val="Intense Reference"/>
    <w:basedOn w:val="Zadanifontodlomka"/>
    <w:uiPriority w:val="32"/>
    <w:qFormat/>
    <w:rsid w:val="006A0527"/>
    <w:rPr>
      <w:b/>
      <w:bCs/>
      <w:smallCaps/>
      <w:color w:val="2F5496" w:themeColor="accent1" w:themeShade="BF"/>
      <w:spacing w:val="5"/>
    </w:rPr>
  </w:style>
  <w:style w:type="paragraph" w:styleId="Podnoje">
    <w:name w:val="footer"/>
    <w:basedOn w:val="Normal"/>
    <w:link w:val="PodnojeChar"/>
    <w:uiPriority w:val="99"/>
    <w:semiHidden/>
    <w:unhideWhenUsed/>
    <w:rsid w:val="006A0527"/>
    <w:pPr>
      <w:tabs>
        <w:tab w:val="center" w:pos="4536"/>
        <w:tab w:val="right" w:pos="9072"/>
      </w:tabs>
    </w:pPr>
  </w:style>
  <w:style w:type="character" w:customStyle="1" w:styleId="PodnojeChar">
    <w:name w:val="Podnožje Char"/>
    <w:basedOn w:val="Zadanifontodlomka"/>
    <w:link w:val="Podnoje"/>
    <w:uiPriority w:val="99"/>
    <w:semiHidden/>
    <w:rsid w:val="006A0527"/>
  </w:style>
  <w:style w:type="paragraph" w:styleId="Zaglavlje">
    <w:name w:val="header"/>
    <w:basedOn w:val="Normal"/>
    <w:link w:val="ZaglavljeChar"/>
    <w:semiHidden/>
    <w:rsid w:val="006A0527"/>
    <w:pPr>
      <w:tabs>
        <w:tab w:val="center" w:pos="4153"/>
        <w:tab w:val="right" w:pos="8306"/>
      </w:tabs>
      <w:overflowPunct w:val="0"/>
      <w:autoSpaceDE w:val="0"/>
      <w:autoSpaceDN w:val="0"/>
      <w:adjustRightInd w:val="0"/>
      <w:textAlignment w:val="baseline"/>
    </w:pPr>
    <w:rPr>
      <w:rFonts w:ascii="Times New Roman" w:eastAsia="Calibri" w:hAnsi="Times New Roman" w:cs="Times New Roman"/>
      <w:sz w:val="20"/>
      <w:szCs w:val="20"/>
      <w:lang w:eastAsia="hr-HR"/>
      <w14:ligatures w14:val="none"/>
    </w:rPr>
  </w:style>
  <w:style w:type="character" w:customStyle="1" w:styleId="ZaglavljeChar">
    <w:name w:val="Zaglavlje Char"/>
    <w:basedOn w:val="Zadanifontodlomka"/>
    <w:link w:val="Zaglavlje"/>
    <w:semiHidden/>
    <w:rsid w:val="006A0527"/>
    <w:rPr>
      <w:rFonts w:ascii="Times New Roman" w:eastAsia="Calibri" w:hAnsi="Times New Roman" w:cs="Times New Roman"/>
      <w:sz w:val="20"/>
      <w:szCs w:val="20"/>
      <w:lang w:eastAsia="hr-HR"/>
      <w14:ligatures w14:val="none"/>
    </w:rPr>
  </w:style>
  <w:style w:type="paragraph" w:customStyle="1" w:styleId="BodyText31">
    <w:name w:val="Body Text 31"/>
    <w:basedOn w:val="Normal"/>
    <w:rsid w:val="006A0527"/>
    <w:pPr>
      <w:tabs>
        <w:tab w:val="left" w:pos="720"/>
      </w:tabs>
      <w:overflowPunct w:val="0"/>
      <w:autoSpaceDE w:val="0"/>
      <w:autoSpaceDN w:val="0"/>
      <w:adjustRightInd w:val="0"/>
      <w:textAlignment w:val="baseline"/>
    </w:pPr>
    <w:rPr>
      <w:rFonts w:ascii="Times New Roman" w:eastAsia="Calibri" w:hAnsi="Times New Roman" w:cs="Times New Roman"/>
      <w:lang w:eastAsia="hr-HR"/>
      <w14:ligatures w14:val="none"/>
    </w:rPr>
  </w:style>
  <w:style w:type="paragraph" w:customStyle="1" w:styleId="BodyText21">
    <w:name w:val="Body Text 21"/>
    <w:basedOn w:val="Normal"/>
    <w:rsid w:val="006A0527"/>
    <w:pPr>
      <w:overflowPunct w:val="0"/>
      <w:autoSpaceDE w:val="0"/>
      <w:autoSpaceDN w:val="0"/>
      <w:adjustRightInd w:val="0"/>
      <w:jc w:val="both"/>
      <w:textAlignment w:val="baseline"/>
    </w:pPr>
    <w:rPr>
      <w:rFonts w:ascii="Times New Roman" w:eastAsia="Calibri" w:hAnsi="Times New Roman" w:cs="Times New Roman"/>
      <w:lang w:eastAsia="hr-HR"/>
      <w14:ligatures w14:val="none"/>
    </w:rPr>
  </w:style>
  <w:style w:type="character" w:customStyle="1" w:styleId="UvuenotijelotekstaChar">
    <w:name w:val="Uvučeno tijelo teksta Char"/>
    <w:link w:val="Uvuenotijeloteksta"/>
    <w:qFormat/>
    <w:rsid w:val="006A0527"/>
    <w:rPr>
      <w:sz w:val="22"/>
    </w:rPr>
  </w:style>
  <w:style w:type="paragraph" w:styleId="Uvuenotijeloteksta">
    <w:name w:val="Body Text Indent"/>
    <w:basedOn w:val="Normal"/>
    <w:link w:val="UvuenotijelotekstaChar"/>
    <w:rsid w:val="006A0527"/>
    <w:pPr>
      <w:suppressAutoHyphens/>
      <w:ind w:left="4956"/>
    </w:pPr>
    <w:rPr>
      <w:sz w:val="22"/>
    </w:rPr>
  </w:style>
  <w:style w:type="character" w:customStyle="1" w:styleId="UvuenotijelotekstaChar1">
    <w:name w:val="Uvučeno tijelo teksta Char1"/>
    <w:basedOn w:val="Zadanifontodlomka"/>
    <w:uiPriority w:val="99"/>
    <w:semiHidden/>
    <w:rsid w:val="006A0527"/>
  </w:style>
  <w:style w:type="character" w:customStyle="1" w:styleId="TekstbaloniaChar">
    <w:name w:val="Tekst balončića Char"/>
    <w:basedOn w:val="Zadanifontodlomka"/>
    <w:link w:val="Tekstbalonia"/>
    <w:uiPriority w:val="99"/>
    <w:semiHidden/>
    <w:qFormat/>
    <w:rsid w:val="006A0527"/>
    <w:rPr>
      <w:rFonts w:ascii="Tahoma" w:eastAsia="Times New Roman" w:hAnsi="Tahoma" w:cs="Tahoma"/>
      <w:sz w:val="16"/>
      <w:szCs w:val="16"/>
      <w:lang w:eastAsia="hr-HR"/>
    </w:rPr>
  </w:style>
  <w:style w:type="character" w:customStyle="1" w:styleId="Simbolinumeriranja">
    <w:name w:val="Simboli numeriranja"/>
    <w:qFormat/>
    <w:rsid w:val="006A0527"/>
  </w:style>
  <w:style w:type="paragraph" w:customStyle="1" w:styleId="Stilnaslova">
    <w:name w:val="Stil naslova"/>
    <w:basedOn w:val="Normal"/>
    <w:next w:val="Tijeloteksta"/>
    <w:qFormat/>
    <w:rsid w:val="006A0527"/>
    <w:pPr>
      <w:keepNext/>
      <w:suppressAutoHyphens/>
      <w:spacing w:before="240" w:after="120"/>
    </w:pPr>
    <w:rPr>
      <w:rFonts w:ascii="Liberation Sans" w:eastAsia="Microsoft YaHei" w:hAnsi="Liberation Sans" w:cs="Lucida Sans"/>
      <w:sz w:val="28"/>
      <w:szCs w:val="28"/>
      <w:lang w:eastAsia="hr-HR"/>
      <w14:ligatures w14:val="none"/>
    </w:rPr>
  </w:style>
  <w:style w:type="paragraph" w:styleId="Tijeloteksta">
    <w:name w:val="Body Text"/>
    <w:basedOn w:val="Normal"/>
    <w:link w:val="TijelotekstaChar"/>
    <w:rsid w:val="006A0527"/>
    <w:pPr>
      <w:suppressAutoHyphens/>
      <w:spacing w:after="140" w:line="276" w:lineRule="auto"/>
    </w:pPr>
    <w:rPr>
      <w:rFonts w:eastAsia="Times New Roman" w:cs="Times New Roman"/>
      <w:lang w:eastAsia="hr-HR"/>
      <w14:ligatures w14:val="none"/>
    </w:rPr>
  </w:style>
  <w:style w:type="character" w:customStyle="1" w:styleId="TijelotekstaChar">
    <w:name w:val="Tijelo teksta Char"/>
    <w:basedOn w:val="Zadanifontodlomka"/>
    <w:link w:val="Tijeloteksta"/>
    <w:rsid w:val="006A0527"/>
    <w:rPr>
      <w:rFonts w:eastAsia="Times New Roman" w:cs="Times New Roman"/>
      <w:lang w:eastAsia="hr-HR"/>
      <w14:ligatures w14:val="none"/>
    </w:rPr>
  </w:style>
  <w:style w:type="paragraph" w:styleId="Popis">
    <w:name w:val="List"/>
    <w:basedOn w:val="Tijeloteksta"/>
    <w:rsid w:val="006A0527"/>
    <w:rPr>
      <w:rFonts w:cs="Lucida Sans"/>
    </w:rPr>
  </w:style>
  <w:style w:type="paragraph" w:styleId="Opisslike">
    <w:name w:val="caption"/>
    <w:basedOn w:val="Normal"/>
    <w:qFormat/>
    <w:rsid w:val="006A0527"/>
    <w:pPr>
      <w:suppressLineNumbers/>
      <w:suppressAutoHyphens/>
      <w:spacing w:before="120" w:after="120"/>
    </w:pPr>
    <w:rPr>
      <w:rFonts w:eastAsia="Times New Roman" w:cs="Lucida Sans"/>
      <w:i/>
      <w:iCs/>
      <w:lang w:eastAsia="hr-HR"/>
      <w14:ligatures w14:val="none"/>
    </w:rPr>
  </w:style>
  <w:style w:type="paragraph" w:customStyle="1" w:styleId="Indeks">
    <w:name w:val="Indeks"/>
    <w:basedOn w:val="Normal"/>
    <w:qFormat/>
    <w:rsid w:val="006A0527"/>
    <w:pPr>
      <w:suppressLineNumbers/>
      <w:suppressAutoHyphens/>
    </w:pPr>
    <w:rPr>
      <w:rFonts w:eastAsia="Times New Roman" w:cs="Lucida Sans"/>
      <w:lang w:eastAsia="hr-HR"/>
      <w14:ligatures w14:val="none"/>
    </w:rPr>
  </w:style>
  <w:style w:type="paragraph" w:styleId="Tekstbalonia">
    <w:name w:val="Balloon Text"/>
    <w:basedOn w:val="Normal"/>
    <w:link w:val="TekstbaloniaChar"/>
    <w:uiPriority w:val="99"/>
    <w:semiHidden/>
    <w:unhideWhenUsed/>
    <w:qFormat/>
    <w:rsid w:val="006A0527"/>
    <w:pPr>
      <w:suppressAutoHyphens/>
    </w:pPr>
    <w:rPr>
      <w:rFonts w:ascii="Tahoma" w:eastAsia="Times New Roman" w:hAnsi="Tahoma" w:cs="Tahoma"/>
      <w:sz w:val="16"/>
      <w:szCs w:val="16"/>
      <w:lang w:eastAsia="hr-HR"/>
    </w:rPr>
  </w:style>
  <w:style w:type="character" w:customStyle="1" w:styleId="TekstbaloniaChar1">
    <w:name w:val="Tekst balončića Char1"/>
    <w:basedOn w:val="Zadanifontodlomka"/>
    <w:uiPriority w:val="99"/>
    <w:semiHidden/>
    <w:rsid w:val="006A0527"/>
    <w:rPr>
      <w:rFonts w:ascii="Segoe UI" w:hAnsi="Segoe UI" w:cs="Segoe UI"/>
      <w:sz w:val="18"/>
      <w:szCs w:val="18"/>
    </w:rPr>
  </w:style>
  <w:style w:type="table" w:styleId="Reetkatablice">
    <w:name w:val="Table Grid"/>
    <w:basedOn w:val="Obinatablica"/>
    <w:uiPriority w:val="59"/>
    <w:rsid w:val="006A0527"/>
    <w:pPr>
      <w:suppressAutoHyphens/>
    </w:pPr>
    <w:rPr>
      <w:rFonts w:asciiTheme="minorHAnsi" w:hAnsiTheme="minorHAnsi"/>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semiHidden/>
    <w:unhideWhenUsed/>
    <w:rsid w:val="006A0527"/>
    <w:rPr>
      <w:color w:val="0563C1"/>
      <w:u w:val="single"/>
    </w:rPr>
  </w:style>
  <w:style w:type="character" w:styleId="SlijeenaHiperveza">
    <w:name w:val="FollowedHyperlink"/>
    <w:basedOn w:val="Zadanifontodlomka"/>
    <w:uiPriority w:val="99"/>
    <w:semiHidden/>
    <w:unhideWhenUsed/>
    <w:rsid w:val="006A0527"/>
    <w:rPr>
      <w:color w:val="954F72"/>
      <w:u w:val="single"/>
    </w:rPr>
  </w:style>
  <w:style w:type="paragraph" w:customStyle="1" w:styleId="msonormal0">
    <w:name w:val="msonormal"/>
    <w:basedOn w:val="Normal"/>
    <w:rsid w:val="006A0527"/>
    <w:pPr>
      <w:spacing w:before="100" w:beforeAutospacing="1" w:after="100" w:afterAutospacing="1"/>
    </w:pPr>
    <w:rPr>
      <w:rFonts w:ascii="Times New Roman" w:eastAsia="Times New Roman" w:hAnsi="Times New Roman" w:cs="Times New Roman"/>
      <w:lang w:eastAsia="hr-HR"/>
      <w14:ligatures w14:val="none"/>
    </w:rPr>
  </w:style>
  <w:style w:type="paragraph" w:customStyle="1" w:styleId="font5">
    <w:name w:val="font5"/>
    <w:basedOn w:val="Normal"/>
    <w:rsid w:val="006A0527"/>
    <w:pPr>
      <w:spacing w:before="100" w:beforeAutospacing="1" w:after="100" w:afterAutospacing="1"/>
    </w:pPr>
    <w:rPr>
      <w:rFonts w:ascii="Calibri" w:eastAsia="Times New Roman" w:hAnsi="Calibri" w:cs="Calibri"/>
      <w:color w:val="000000"/>
      <w:sz w:val="16"/>
      <w:szCs w:val="16"/>
      <w:lang w:eastAsia="hr-HR"/>
      <w14:ligatures w14:val="none"/>
    </w:rPr>
  </w:style>
  <w:style w:type="paragraph" w:customStyle="1" w:styleId="font6">
    <w:name w:val="font6"/>
    <w:basedOn w:val="Normal"/>
    <w:rsid w:val="006A0527"/>
    <w:pPr>
      <w:spacing w:before="100" w:beforeAutospacing="1" w:after="100" w:afterAutospacing="1"/>
    </w:pPr>
    <w:rPr>
      <w:rFonts w:ascii="Calibri" w:eastAsia="Times New Roman" w:hAnsi="Calibri" w:cs="Calibri"/>
      <w:b/>
      <w:bCs/>
      <w:color w:val="000000"/>
      <w:sz w:val="16"/>
      <w:szCs w:val="16"/>
      <w:lang w:eastAsia="hr-HR"/>
      <w14:ligatures w14:val="none"/>
    </w:rPr>
  </w:style>
  <w:style w:type="paragraph" w:customStyle="1" w:styleId="font7">
    <w:name w:val="font7"/>
    <w:basedOn w:val="Normal"/>
    <w:rsid w:val="006A0527"/>
    <w:pPr>
      <w:spacing w:before="100" w:beforeAutospacing="1" w:after="100" w:afterAutospacing="1"/>
    </w:pPr>
    <w:rPr>
      <w:rFonts w:ascii="Tahoma" w:eastAsia="Times New Roman" w:hAnsi="Tahoma" w:cs="Tahoma"/>
      <w:color w:val="000000"/>
      <w:sz w:val="18"/>
      <w:szCs w:val="18"/>
      <w:lang w:eastAsia="hr-HR"/>
      <w14:ligatures w14:val="none"/>
    </w:rPr>
  </w:style>
  <w:style w:type="paragraph" w:customStyle="1" w:styleId="font8">
    <w:name w:val="font8"/>
    <w:basedOn w:val="Normal"/>
    <w:rsid w:val="006A0527"/>
    <w:pPr>
      <w:spacing w:before="100" w:beforeAutospacing="1" w:after="100" w:afterAutospacing="1"/>
    </w:pPr>
    <w:rPr>
      <w:rFonts w:ascii="Tahoma" w:eastAsia="Times New Roman" w:hAnsi="Tahoma" w:cs="Tahoma"/>
      <w:b/>
      <w:bCs/>
      <w:color w:val="000000"/>
      <w:sz w:val="18"/>
      <w:szCs w:val="18"/>
      <w:lang w:eastAsia="hr-HR"/>
      <w14:ligatures w14:val="none"/>
    </w:rPr>
  </w:style>
  <w:style w:type="paragraph" w:customStyle="1" w:styleId="xl64">
    <w:name w:val="xl64"/>
    <w:basedOn w:val="Normal"/>
    <w:rsid w:val="006A0527"/>
    <w:pPr>
      <w:spacing w:before="100" w:beforeAutospacing="1" w:after="100" w:afterAutospacing="1"/>
    </w:pPr>
    <w:rPr>
      <w:rFonts w:ascii="Times New Roman" w:eastAsia="Times New Roman" w:hAnsi="Times New Roman" w:cs="Times New Roman"/>
      <w:sz w:val="16"/>
      <w:szCs w:val="16"/>
      <w:lang w:eastAsia="hr-HR"/>
      <w14:ligatures w14:val="none"/>
    </w:rPr>
  </w:style>
  <w:style w:type="paragraph" w:customStyle="1" w:styleId="xl65">
    <w:name w:val="xl65"/>
    <w:basedOn w:val="Normal"/>
    <w:rsid w:val="006A0527"/>
    <w:pPr>
      <w:spacing w:before="100" w:beforeAutospacing="1" w:after="100" w:afterAutospacing="1"/>
      <w:textAlignment w:val="top"/>
    </w:pPr>
    <w:rPr>
      <w:rFonts w:ascii="Times New Roman" w:eastAsia="Times New Roman" w:hAnsi="Times New Roman" w:cs="Times New Roman"/>
      <w:sz w:val="16"/>
      <w:szCs w:val="16"/>
      <w:lang w:eastAsia="hr-HR"/>
      <w14:ligatures w14:val="none"/>
    </w:rPr>
  </w:style>
  <w:style w:type="paragraph" w:customStyle="1" w:styleId="xl66">
    <w:name w:val="xl66"/>
    <w:basedOn w:val="Normal"/>
    <w:rsid w:val="006A0527"/>
    <w:pPr>
      <w:spacing w:before="100" w:beforeAutospacing="1" w:after="100" w:afterAutospacing="1"/>
      <w:jc w:val="center"/>
    </w:pPr>
    <w:rPr>
      <w:rFonts w:ascii="Times New Roman" w:eastAsia="Times New Roman" w:hAnsi="Times New Roman" w:cs="Times New Roman"/>
      <w:sz w:val="16"/>
      <w:szCs w:val="16"/>
      <w:lang w:eastAsia="hr-HR"/>
      <w14:ligatures w14:val="none"/>
    </w:rPr>
  </w:style>
  <w:style w:type="paragraph" w:customStyle="1" w:styleId="xl67">
    <w:name w:val="xl67"/>
    <w:basedOn w:val="Normal"/>
    <w:rsid w:val="006A0527"/>
    <w:pPr>
      <w:spacing w:before="100" w:beforeAutospacing="1" w:after="100" w:afterAutospacing="1"/>
    </w:pPr>
    <w:rPr>
      <w:rFonts w:ascii="Times New Roman" w:eastAsia="Times New Roman" w:hAnsi="Times New Roman" w:cs="Times New Roman"/>
      <w:sz w:val="16"/>
      <w:szCs w:val="16"/>
      <w:lang w:eastAsia="hr-HR"/>
      <w14:ligatures w14:val="none"/>
    </w:rPr>
  </w:style>
  <w:style w:type="paragraph" w:customStyle="1" w:styleId="xl68">
    <w:name w:val="xl68"/>
    <w:basedOn w:val="Normal"/>
    <w:rsid w:val="006A0527"/>
    <w:pPr>
      <w:spacing w:before="100" w:beforeAutospacing="1" w:after="100" w:afterAutospacing="1"/>
      <w:jc w:val="center"/>
    </w:pPr>
    <w:rPr>
      <w:rFonts w:ascii="Times New Roman" w:eastAsia="Times New Roman" w:hAnsi="Times New Roman" w:cs="Times New Roman"/>
      <w:sz w:val="16"/>
      <w:szCs w:val="16"/>
      <w:lang w:eastAsia="hr-HR"/>
      <w14:ligatures w14:val="none"/>
    </w:rPr>
  </w:style>
  <w:style w:type="paragraph" w:customStyle="1" w:styleId="xl69">
    <w:name w:val="xl69"/>
    <w:basedOn w:val="Normal"/>
    <w:rsid w:val="006A0527"/>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i/>
      <w:iCs/>
      <w:color w:val="3A3838"/>
      <w:sz w:val="16"/>
      <w:szCs w:val="16"/>
      <w:lang w:eastAsia="hr-HR"/>
      <w14:ligatures w14:val="none"/>
    </w:rPr>
  </w:style>
  <w:style w:type="paragraph" w:customStyle="1" w:styleId="xl70">
    <w:name w:val="xl70"/>
    <w:basedOn w:val="Normal"/>
    <w:rsid w:val="006A0527"/>
    <w:pPr>
      <w:pBdr>
        <w:top w:val="single" w:sz="8" w:space="0" w:color="auto"/>
        <w:left w:val="single" w:sz="8" w:space="0" w:color="auto"/>
        <w:bottom w:val="single" w:sz="8" w:space="0" w:color="auto"/>
        <w:right w:val="single" w:sz="8" w:space="0" w:color="auto"/>
      </w:pBdr>
      <w:shd w:val="clear" w:color="000000" w:fill="FFC7CE"/>
      <w:spacing w:before="100" w:beforeAutospacing="1" w:after="100" w:afterAutospacing="1"/>
      <w:jc w:val="center"/>
      <w:textAlignment w:val="center"/>
    </w:pPr>
    <w:rPr>
      <w:rFonts w:ascii="Times New Roman" w:eastAsia="Times New Roman" w:hAnsi="Times New Roman" w:cs="Times New Roman"/>
      <w:color w:val="9C0006"/>
      <w:sz w:val="16"/>
      <w:szCs w:val="16"/>
      <w:lang w:eastAsia="hr-HR"/>
      <w14:ligatures w14:val="none"/>
    </w:rPr>
  </w:style>
  <w:style w:type="paragraph" w:customStyle="1" w:styleId="xl71">
    <w:name w:val="xl71"/>
    <w:basedOn w:val="Normal"/>
    <w:rsid w:val="006A0527"/>
    <w:pPr>
      <w:pBdr>
        <w:top w:val="single" w:sz="8" w:space="0" w:color="auto"/>
        <w:left w:val="single" w:sz="8" w:space="0" w:color="auto"/>
        <w:bottom w:val="single" w:sz="8" w:space="0" w:color="auto"/>
        <w:right w:val="single" w:sz="8" w:space="0" w:color="auto"/>
      </w:pBdr>
      <w:shd w:val="clear" w:color="000000" w:fill="FFC7CE"/>
      <w:spacing w:before="100" w:beforeAutospacing="1" w:after="100" w:afterAutospacing="1"/>
      <w:jc w:val="center"/>
      <w:textAlignment w:val="center"/>
    </w:pPr>
    <w:rPr>
      <w:rFonts w:ascii="Times New Roman" w:eastAsia="Times New Roman" w:hAnsi="Times New Roman" w:cs="Times New Roman"/>
      <w:color w:val="9C0006"/>
      <w:sz w:val="16"/>
      <w:szCs w:val="16"/>
      <w:lang w:eastAsia="hr-HR"/>
      <w14:ligatures w14:val="none"/>
    </w:rPr>
  </w:style>
  <w:style w:type="paragraph" w:customStyle="1" w:styleId="xl72">
    <w:name w:val="xl72"/>
    <w:basedOn w:val="Normal"/>
    <w:rsid w:val="006A052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eastAsia="hr-HR"/>
      <w14:ligatures w14:val="none"/>
    </w:rPr>
  </w:style>
  <w:style w:type="paragraph" w:customStyle="1" w:styleId="xl73">
    <w:name w:val="xl73"/>
    <w:basedOn w:val="Normal"/>
    <w:rsid w:val="006A052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eastAsia="hr-HR"/>
      <w14:ligatures w14:val="none"/>
    </w:rPr>
  </w:style>
  <w:style w:type="paragraph" w:customStyle="1" w:styleId="xl74">
    <w:name w:val="xl74"/>
    <w:basedOn w:val="Normal"/>
    <w:rsid w:val="006A052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hr-HR"/>
      <w14:ligatures w14:val="none"/>
    </w:rPr>
  </w:style>
  <w:style w:type="paragraph" w:customStyle="1" w:styleId="xl75">
    <w:name w:val="xl75"/>
    <w:basedOn w:val="Normal"/>
    <w:rsid w:val="006A052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hr-HR"/>
      <w14:ligatures w14:val="none"/>
    </w:rPr>
  </w:style>
  <w:style w:type="paragraph" w:customStyle="1" w:styleId="xl76">
    <w:name w:val="xl76"/>
    <w:basedOn w:val="Normal"/>
    <w:rsid w:val="006A052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hr-HR"/>
      <w14:ligatures w14:val="none"/>
    </w:rPr>
  </w:style>
  <w:style w:type="paragraph" w:customStyle="1" w:styleId="xl77">
    <w:name w:val="xl77"/>
    <w:basedOn w:val="Normal"/>
    <w:rsid w:val="006A052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6"/>
      <w:szCs w:val="16"/>
      <w:lang w:eastAsia="hr-HR"/>
      <w14:ligatures w14:val="none"/>
    </w:rPr>
  </w:style>
  <w:style w:type="paragraph" w:customStyle="1" w:styleId="xl78">
    <w:name w:val="xl78"/>
    <w:basedOn w:val="Normal"/>
    <w:rsid w:val="006A052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hr-HR"/>
      <w14:ligatures w14:val="none"/>
    </w:rPr>
  </w:style>
  <w:style w:type="paragraph" w:customStyle="1" w:styleId="xl79">
    <w:name w:val="xl79"/>
    <w:basedOn w:val="Normal"/>
    <w:rsid w:val="006A052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hr-HR"/>
      <w14:ligatures w14:val="none"/>
    </w:rPr>
  </w:style>
  <w:style w:type="paragraph" w:customStyle="1" w:styleId="xl80">
    <w:name w:val="xl80"/>
    <w:basedOn w:val="Normal"/>
    <w:rsid w:val="006A052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hr-HR"/>
      <w14:ligatures w14:val="none"/>
    </w:rPr>
  </w:style>
  <w:style w:type="paragraph" w:customStyle="1" w:styleId="Stilnaposluosnovni">
    <w:name w:val="Stil na poslu osnovni"/>
    <w:basedOn w:val="Normal"/>
    <w:qFormat/>
    <w:rsid w:val="006A0527"/>
    <w:pPr>
      <w:spacing w:line="360" w:lineRule="auto"/>
      <w:jc w:val="both"/>
    </w:pPr>
    <w:rPr>
      <w:rFonts w:ascii="Times New Roman" w:eastAsia="Times New Roman" w:hAnsi="Times New Roman" w:cs="Times New Roman"/>
      <w:kern w:val="2"/>
    </w:rPr>
  </w:style>
  <w:style w:type="paragraph" w:customStyle="1" w:styleId="xl81">
    <w:name w:val="xl81"/>
    <w:basedOn w:val="Normal"/>
    <w:rsid w:val="006A0527"/>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jc w:val="center"/>
    </w:pPr>
    <w:rPr>
      <w:rFonts w:eastAsia="Times New Roman" w:cs="Times New Roman"/>
      <w:color w:val="9C0006"/>
      <w:sz w:val="16"/>
      <w:szCs w:val="16"/>
      <w:lang w:eastAsia="hr-HR"/>
      <w14:ligatures w14:val="none"/>
    </w:rPr>
  </w:style>
  <w:style w:type="paragraph" w:customStyle="1" w:styleId="xl82">
    <w:name w:val="xl82"/>
    <w:basedOn w:val="Normal"/>
    <w:rsid w:val="006A0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16"/>
      <w:szCs w:val="16"/>
      <w:lang w:eastAsia="hr-HR"/>
      <w14:ligatures w14:val="none"/>
    </w:rPr>
  </w:style>
  <w:style w:type="paragraph" w:customStyle="1" w:styleId="xl83">
    <w:name w:val="xl83"/>
    <w:basedOn w:val="Normal"/>
    <w:rsid w:val="006A0527"/>
    <w:pPr>
      <w:spacing w:before="100" w:beforeAutospacing="1" w:after="100" w:afterAutospacing="1"/>
      <w:jc w:val="center"/>
      <w:textAlignment w:val="center"/>
    </w:pPr>
    <w:rPr>
      <w:rFonts w:ascii="Times New Roman" w:eastAsia="Times New Roman" w:hAnsi="Times New Roman" w:cs="Times New Roman"/>
      <w:sz w:val="16"/>
      <w:szCs w:val="16"/>
      <w:lang w:eastAsia="hr-HR"/>
      <w14:ligatures w14:val="none"/>
    </w:rPr>
  </w:style>
  <w:style w:type="paragraph" w:customStyle="1" w:styleId="xl84">
    <w:name w:val="xl84"/>
    <w:basedOn w:val="Normal"/>
    <w:rsid w:val="006A0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hr-HR"/>
      <w14:ligatures w14:val="none"/>
    </w:rPr>
  </w:style>
  <w:style w:type="paragraph" w:styleId="StandardWeb">
    <w:name w:val="Normal (Web)"/>
    <w:basedOn w:val="Normal"/>
    <w:uiPriority w:val="99"/>
    <w:semiHidden/>
    <w:unhideWhenUsed/>
    <w:rsid w:val="006A0527"/>
    <w:pPr>
      <w:spacing w:before="100" w:beforeAutospacing="1" w:after="100" w:afterAutospacing="1"/>
    </w:pPr>
    <w:rPr>
      <w:rFonts w:ascii="Times New Roman" w:eastAsia="Times New Roman" w:hAnsi="Times New Roman" w:cs="Times New Roman"/>
      <w:lang w:eastAsia="hr-HR"/>
      <w14:ligatures w14:val="none"/>
    </w:rPr>
  </w:style>
  <w:style w:type="character" w:styleId="Istaknuto">
    <w:name w:val="Emphasis"/>
    <w:basedOn w:val="Zadanifontodlomka"/>
    <w:uiPriority w:val="20"/>
    <w:qFormat/>
    <w:rsid w:val="006A0527"/>
    <w:rPr>
      <w:i/>
      <w:iCs/>
    </w:rPr>
  </w:style>
  <w:style w:type="paragraph" w:customStyle="1" w:styleId="xl85">
    <w:name w:val="xl85"/>
    <w:basedOn w:val="Normal"/>
    <w:rsid w:val="006A0527"/>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eastAsia="Times New Roman" w:cs="Times New Roman"/>
      <w:color w:val="9C0006"/>
      <w:sz w:val="16"/>
      <w:szCs w:val="16"/>
      <w:lang w:eastAsia="hr-HR"/>
      <w14:ligatures w14:val="none"/>
    </w:rPr>
  </w:style>
  <w:style w:type="paragraph" w:customStyle="1" w:styleId="xl86">
    <w:name w:val="xl86"/>
    <w:basedOn w:val="Normal"/>
    <w:rsid w:val="006A052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b/>
      <w:bCs/>
      <w:sz w:val="16"/>
      <w:szCs w:val="16"/>
      <w:lang w:eastAsia="hr-HR"/>
      <w14:ligatures w14:val="none"/>
    </w:rPr>
  </w:style>
  <w:style w:type="paragraph" w:customStyle="1" w:styleId="xl87">
    <w:name w:val="xl87"/>
    <w:basedOn w:val="Normal"/>
    <w:rsid w:val="006A052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6"/>
      <w:szCs w:val="16"/>
      <w:lang w:eastAsia="hr-HR"/>
      <w14:ligatures w14:val="none"/>
    </w:rPr>
  </w:style>
  <w:style w:type="character" w:styleId="Referencakomentara">
    <w:name w:val="annotation reference"/>
    <w:basedOn w:val="Zadanifontodlomka"/>
    <w:uiPriority w:val="99"/>
    <w:semiHidden/>
    <w:unhideWhenUsed/>
    <w:rsid w:val="006A0527"/>
    <w:rPr>
      <w:sz w:val="16"/>
      <w:szCs w:val="16"/>
    </w:rPr>
  </w:style>
  <w:style w:type="paragraph" w:styleId="Tekstkomentara">
    <w:name w:val="annotation text"/>
    <w:basedOn w:val="Normal"/>
    <w:link w:val="TekstkomentaraChar"/>
    <w:uiPriority w:val="99"/>
    <w:semiHidden/>
    <w:unhideWhenUsed/>
    <w:rsid w:val="006A0527"/>
    <w:rPr>
      <w:sz w:val="20"/>
      <w:szCs w:val="20"/>
    </w:rPr>
  </w:style>
  <w:style w:type="character" w:customStyle="1" w:styleId="TekstkomentaraChar">
    <w:name w:val="Tekst komentara Char"/>
    <w:basedOn w:val="Zadanifontodlomka"/>
    <w:link w:val="Tekstkomentara"/>
    <w:uiPriority w:val="99"/>
    <w:semiHidden/>
    <w:rsid w:val="006A0527"/>
    <w:rPr>
      <w:sz w:val="20"/>
      <w:szCs w:val="20"/>
    </w:rPr>
  </w:style>
  <w:style w:type="paragraph" w:styleId="Predmetkomentara">
    <w:name w:val="annotation subject"/>
    <w:basedOn w:val="Tekstkomentara"/>
    <w:next w:val="Tekstkomentara"/>
    <w:link w:val="PredmetkomentaraChar"/>
    <w:uiPriority w:val="99"/>
    <w:semiHidden/>
    <w:unhideWhenUsed/>
    <w:rsid w:val="006A0527"/>
    <w:rPr>
      <w:b/>
      <w:bCs/>
    </w:rPr>
  </w:style>
  <w:style w:type="character" w:customStyle="1" w:styleId="PredmetkomentaraChar">
    <w:name w:val="Predmet komentara Char"/>
    <w:basedOn w:val="TekstkomentaraChar"/>
    <w:link w:val="Predmetkomentara"/>
    <w:uiPriority w:val="99"/>
    <w:semiHidden/>
    <w:rsid w:val="006A0527"/>
    <w:rPr>
      <w:b/>
      <w:bCs/>
      <w:sz w:val="20"/>
      <w:szCs w:val="20"/>
    </w:rPr>
  </w:style>
  <w:style w:type="paragraph" w:styleId="Obinitekst">
    <w:name w:val="Plain Text"/>
    <w:basedOn w:val="Normal"/>
    <w:link w:val="ObinitekstChar"/>
    <w:uiPriority w:val="99"/>
    <w:unhideWhenUsed/>
    <w:rsid w:val="006A0527"/>
    <w:rPr>
      <w:rFonts w:ascii="Calibri" w:eastAsia="Calibri" w:hAnsi="Calibri" w:cs="Times New Roman"/>
      <w:sz w:val="22"/>
      <w:szCs w:val="21"/>
      <w14:ligatures w14:val="none"/>
    </w:rPr>
  </w:style>
  <w:style w:type="character" w:customStyle="1" w:styleId="ObinitekstChar">
    <w:name w:val="Obični tekst Char"/>
    <w:basedOn w:val="Zadanifontodlomka"/>
    <w:link w:val="Obinitekst"/>
    <w:uiPriority w:val="99"/>
    <w:rsid w:val="006A0527"/>
    <w:rPr>
      <w:rFonts w:ascii="Calibri" w:eastAsia="Calibri" w:hAnsi="Calibri" w:cs="Times New Roman"/>
      <w:sz w:val="22"/>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3396</Words>
  <Characters>19362</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Bolic</dc:creator>
  <cp:keywords/>
  <dc:description/>
  <cp:lastModifiedBy>Jasna Bolic</cp:lastModifiedBy>
  <cp:revision>1</cp:revision>
  <dcterms:created xsi:type="dcterms:W3CDTF">2026-02-27T08:25:00Z</dcterms:created>
  <dcterms:modified xsi:type="dcterms:W3CDTF">2026-02-27T08:39:00Z</dcterms:modified>
</cp:coreProperties>
</file>